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61A8A1" w14:textId="5BE777E6" w:rsidR="00184658" w:rsidRPr="00B56FFA" w:rsidRDefault="00184658" w:rsidP="00BE2271">
      <w:pPr>
        <w:tabs>
          <w:tab w:val="right" w:pos="9972"/>
        </w:tabs>
        <w:spacing w:after="0"/>
        <w:rPr>
          <w:rFonts w:ascii="Arial" w:hAnsi="Arial" w:cs="Arial"/>
          <w:b/>
          <w:sz w:val="22"/>
          <w:szCs w:val="24"/>
        </w:rPr>
      </w:pPr>
      <w:bookmarkStart w:id="0" w:name="_Hlk495298459"/>
      <w:r w:rsidRPr="00B56FFA">
        <w:rPr>
          <w:rFonts w:ascii="Arial" w:hAnsi="Arial" w:cs="Arial"/>
          <w:b/>
          <w:sz w:val="22"/>
          <w:szCs w:val="24"/>
        </w:rPr>
        <w:t>3GPP TSG-RAN WG</w:t>
      </w:r>
      <w:r w:rsidR="006B17F5">
        <w:rPr>
          <w:rFonts w:ascii="Arial" w:hAnsi="Arial" w:cs="Arial"/>
          <w:b/>
          <w:sz w:val="22"/>
          <w:szCs w:val="24"/>
        </w:rPr>
        <w:t>4</w:t>
      </w:r>
      <w:r w:rsidRPr="00B56FFA">
        <w:rPr>
          <w:rFonts w:ascii="Arial" w:hAnsi="Arial" w:cs="Arial"/>
          <w:b/>
          <w:sz w:val="22"/>
          <w:szCs w:val="24"/>
        </w:rPr>
        <w:t xml:space="preserve"> #</w:t>
      </w:r>
      <w:r w:rsidR="00856DEB" w:rsidRPr="00B56FFA">
        <w:rPr>
          <w:rFonts w:ascii="Arial" w:hAnsi="Arial" w:cs="Arial"/>
          <w:b/>
          <w:sz w:val="22"/>
          <w:szCs w:val="24"/>
        </w:rPr>
        <w:t>1</w:t>
      </w:r>
      <w:r w:rsidR="00CE484F" w:rsidRPr="00B56FFA">
        <w:rPr>
          <w:rFonts w:ascii="Arial" w:hAnsi="Arial" w:cs="Arial"/>
          <w:b/>
          <w:sz w:val="22"/>
          <w:szCs w:val="24"/>
        </w:rPr>
        <w:t>1</w:t>
      </w:r>
      <w:r w:rsidR="006B17F5">
        <w:rPr>
          <w:rFonts w:ascii="Arial" w:hAnsi="Arial" w:cs="Arial"/>
          <w:b/>
          <w:sz w:val="22"/>
          <w:szCs w:val="24"/>
        </w:rPr>
        <w:t>2</w:t>
      </w:r>
      <w:r w:rsidR="00542E3F">
        <w:rPr>
          <w:rFonts w:ascii="Arial" w:hAnsi="Arial" w:cs="Arial"/>
          <w:b/>
          <w:sz w:val="22"/>
          <w:szCs w:val="24"/>
        </w:rPr>
        <w:t>bis</w:t>
      </w:r>
      <w:r w:rsidRPr="00B56FFA">
        <w:rPr>
          <w:rFonts w:ascii="Arial" w:hAnsi="Arial" w:cs="Arial"/>
          <w:b/>
          <w:sz w:val="22"/>
          <w:szCs w:val="24"/>
        </w:rPr>
        <w:tab/>
      </w:r>
      <w:r w:rsidR="00542458" w:rsidRPr="00B56FFA">
        <w:rPr>
          <w:rFonts w:ascii="Arial" w:hAnsi="Arial" w:cs="Arial"/>
          <w:b/>
          <w:sz w:val="22"/>
          <w:szCs w:val="24"/>
        </w:rPr>
        <w:t>R</w:t>
      </w:r>
      <w:r w:rsidR="006B17F5">
        <w:rPr>
          <w:rFonts w:ascii="Arial" w:hAnsi="Arial" w:cs="Arial"/>
          <w:b/>
          <w:sz w:val="22"/>
          <w:szCs w:val="24"/>
        </w:rPr>
        <w:t>4</w:t>
      </w:r>
      <w:r w:rsidR="00542458" w:rsidRPr="00B56FFA">
        <w:rPr>
          <w:rFonts w:ascii="Arial" w:hAnsi="Arial" w:cs="Arial"/>
          <w:b/>
          <w:sz w:val="22"/>
          <w:szCs w:val="24"/>
        </w:rPr>
        <w:t>-</w:t>
      </w:r>
      <w:r w:rsidR="00EC47B3" w:rsidRPr="00EC47B3">
        <w:rPr>
          <w:rFonts w:ascii="Arial" w:hAnsi="Arial" w:cs="Arial"/>
          <w:b/>
          <w:sz w:val="22"/>
          <w:szCs w:val="24"/>
        </w:rPr>
        <w:t>24</w:t>
      </w:r>
      <w:r w:rsidR="00FC57FF">
        <w:rPr>
          <w:rFonts w:ascii="Arial" w:hAnsi="Arial" w:cs="Arial"/>
          <w:b/>
          <w:sz w:val="22"/>
          <w:szCs w:val="24"/>
        </w:rPr>
        <w:t>1</w:t>
      </w:r>
      <w:r w:rsidR="005D28DE">
        <w:rPr>
          <w:rFonts w:ascii="Arial" w:hAnsi="Arial" w:cs="Arial"/>
          <w:b/>
          <w:sz w:val="22"/>
          <w:szCs w:val="24"/>
        </w:rPr>
        <w:t>5606</w:t>
      </w:r>
    </w:p>
    <w:p w14:paraId="11D9F0EF" w14:textId="27522809" w:rsidR="00C8121F" w:rsidRPr="00B56FFA" w:rsidRDefault="00542E3F" w:rsidP="00BE2271">
      <w:pPr>
        <w:pStyle w:val="Footer"/>
        <w:tabs>
          <w:tab w:val="right" w:pos="9972"/>
        </w:tabs>
        <w:jc w:val="both"/>
        <w:rPr>
          <w:bCs/>
          <w:i w:val="0"/>
          <w:sz w:val="22"/>
        </w:rPr>
      </w:pPr>
      <w:r>
        <w:rPr>
          <w:rFonts w:cs="Arial"/>
          <w:i w:val="0"/>
          <w:sz w:val="22"/>
          <w:szCs w:val="24"/>
        </w:rPr>
        <w:t>Hefei</w:t>
      </w:r>
      <w:r w:rsidR="00DF4E9A" w:rsidRPr="00B56FFA">
        <w:rPr>
          <w:rFonts w:cs="Arial"/>
          <w:i w:val="0"/>
          <w:sz w:val="22"/>
          <w:szCs w:val="24"/>
        </w:rPr>
        <w:t xml:space="preserve">, </w:t>
      </w:r>
      <w:r>
        <w:rPr>
          <w:rFonts w:cs="Arial"/>
          <w:i w:val="0"/>
          <w:sz w:val="22"/>
          <w:szCs w:val="24"/>
        </w:rPr>
        <w:t>China</w:t>
      </w:r>
      <w:r w:rsidR="00B5258B" w:rsidRPr="00B56FFA">
        <w:rPr>
          <w:rFonts w:cs="Arial"/>
          <w:i w:val="0"/>
          <w:sz w:val="22"/>
          <w:szCs w:val="24"/>
        </w:rPr>
        <w:t xml:space="preserve">, </w:t>
      </w:r>
      <w:r>
        <w:rPr>
          <w:rFonts w:cs="Arial"/>
          <w:i w:val="0"/>
          <w:sz w:val="22"/>
          <w:szCs w:val="24"/>
        </w:rPr>
        <w:t>October</w:t>
      </w:r>
      <w:r w:rsidR="006B17F5">
        <w:rPr>
          <w:rFonts w:cs="Arial"/>
          <w:i w:val="0"/>
          <w:sz w:val="22"/>
          <w:szCs w:val="24"/>
        </w:rPr>
        <w:t xml:space="preserve"> </w:t>
      </w:r>
      <w:r>
        <w:rPr>
          <w:rFonts w:cs="Arial"/>
          <w:i w:val="0"/>
          <w:sz w:val="22"/>
          <w:szCs w:val="24"/>
        </w:rPr>
        <w:t>14</w:t>
      </w:r>
      <w:r w:rsidR="006B17F5">
        <w:rPr>
          <w:rFonts w:cs="Arial"/>
          <w:i w:val="0"/>
          <w:sz w:val="22"/>
          <w:szCs w:val="24"/>
        </w:rPr>
        <w:t>-</w:t>
      </w:r>
      <w:r>
        <w:rPr>
          <w:rFonts w:cs="Arial"/>
          <w:i w:val="0"/>
          <w:sz w:val="22"/>
          <w:szCs w:val="24"/>
        </w:rPr>
        <w:t>18</w:t>
      </w:r>
      <w:r w:rsidR="00E87CB1" w:rsidRPr="00B56FFA">
        <w:rPr>
          <w:rFonts w:cs="Arial"/>
          <w:i w:val="0"/>
          <w:sz w:val="22"/>
          <w:szCs w:val="24"/>
        </w:rPr>
        <w:t>, 202</w:t>
      </w:r>
      <w:r w:rsidR="00B423B7" w:rsidRPr="00B56FFA">
        <w:rPr>
          <w:rFonts w:cs="Arial"/>
          <w:i w:val="0"/>
          <w:sz w:val="22"/>
          <w:szCs w:val="24"/>
        </w:rPr>
        <w:t>4</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1B34167D"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223D29">
        <w:rPr>
          <w:rFonts w:ascii="Arial" w:hAnsi="Arial"/>
          <w:sz w:val="22"/>
        </w:rPr>
        <w:t>8</w:t>
      </w:r>
      <w:r w:rsidR="00B815CD">
        <w:rPr>
          <w:rFonts w:ascii="Arial" w:hAnsi="Arial"/>
          <w:sz w:val="22"/>
        </w:rPr>
        <w:t>.</w:t>
      </w:r>
      <w:r w:rsidR="00AD3B6B">
        <w:rPr>
          <w:rFonts w:ascii="Arial" w:hAnsi="Arial"/>
          <w:sz w:val="22"/>
        </w:rPr>
        <w:t>1.2.</w:t>
      </w:r>
      <w:r w:rsidR="0000705E">
        <w:rPr>
          <w:rFonts w:ascii="Arial" w:hAnsi="Arial"/>
          <w:sz w:val="22"/>
        </w:rPr>
        <w:t>2</w:t>
      </w:r>
      <w:r w:rsidR="00AD3B6B">
        <w:rPr>
          <w:rFonts w:ascii="Arial" w:hAnsi="Arial"/>
          <w:sz w:val="22"/>
        </w:rPr>
        <w:tab/>
      </w:r>
      <w:r w:rsidR="0000705E">
        <w:rPr>
          <w:rFonts w:ascii="Arial" w:hAnsi="Arial"/>
          <w:sz w:val="22"/>
        </w:rPr>
        <w:t xml:space="preserve">New </w:t>
      </w:r>
      <w:r w:rsidR="00EE3227">
        <w:rPr>
          <w:rFonts w:ascii="Arial" w:hAnsi="Arial"/>
          <w:sz w:val="22"/>
        </w:rPr>
        <w:t>I</w:t>
      </w:r>
      <w:r w:rsidR="0000705E">
        <w:rPr>
          <w:rFonts w:ascii="Arial" w:hAnsi="Arial"/>
          <w:sz w:val="22"/>
        </w:rPr>
        <w:t xml:space="preserve">dentified </w:t>
      </w:r>
      <w:r w:rsidR="00EE3227">
        <w:rPr>
          <w:rFonts w:ascii="Arial" w:hAnsi="Arial"/>
          <w:sz w:val="22"/>
        </w:rPr>
        <w:t>I</w:t>
      </w:r>
      <w:r w:rsidR="0000705E">
        <w:rPr>
          <w:rFonts w:ascii="Arial" w:hAnsi="Arial"/>
          <w:sz w:val="22"/>
        </w:rPr>
        <w:t>ssues</w:t>
      </w:r>
      <w:r w:rsidR="00425D5A">
        <w:rPr>
          <w:rFonts w:ascii="Arial" w:hAnsi="Arial"/>
          <w:sz w:val="22"/>
        </w:rPr>
        <w:t xml:space="preserve"> </w:t>
      </w:r>
    </w:p>
    <w:p w14:paraId="41F022EE" w14:textId="1643444E" w:rsidR="00CE5F5F" w:rsidRPr="00CF3102" w:rsidRDefault="00CE5F5F" w:rsidP="00CE5F5F">
      <w:pPr>
        <w:tabs>
          <w:tab w:val="left" w:pos="1985"/>
        </w:tabs>
        <w:rPr>
          <w:rFonts w:ascii="Arial" w:hAnsi="Arial"/>
          <w:sz w:val="22"/>
          <w:szCs w:val="22"/>
        </w:rPr>
      </w:pPr>
      <w:r w:rsidRPr="00B56FFA">
        <w:rPr>
          <w:rFonts w:ascii="Arial" w:hAnsi="Arial"/>
          <w:b/>
          <w:sz w:val="22"/>
        </w:rPr>
        <w:t xml:space="preserve">Source: </w:t>
      </w:r>
      <w:r w:rsidRPr="00B56FFA">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05FA8EA8" w14:textId="76A31649" w:rsidR="00A63D06" w:rsidRPr="00C1690D" w:rsidRDefault="0045039C" w:rsidP="00A63D06">
      <w:pPr>
        <w:ind w:left="1988" w:hanging="1988"/>
        <w:rPr>
          <w:rFonts w:ascii="Arial" w:hAnsi="Arial"/>
          <w:sz w:val="22"/>
          <w:szCs w:val="22"/>
        </w:rPr>
      </w:pPr>
      <w:r w:rsidRPr="00B56FFA">
        <w:rPr>
          <w:rFonts w:ascii="Arial" w:hAnsi="Arial"/>
          <w:b/>
          <w:sz w:val="22"/>
        </w:rPr>
        <w:t>Title:</w:t>
      </w:r>
      <w:r w:rsidRPr="00B56FFA">
        <w:rPr>
          <w:rFonts w:ascii="Arial" w:hAnsi="Arial"/>
          <w:sz w:val="22"/>
        </w:rPr>
        <w:t xml:space="preserve"> </w:t>
      </w:r>
      <w:r w:rsidRPr="00B56FFA">
        <w:rPr>
          <w:rFonts w:ascii="Arial" w:hAnsi="Arial"/>
          <w:sz w:val="22"/>
        </w:rPr>
        <w:tab/>
      </w:r>
      <w:r w:rsidR="00414365">
        <w:rPr>
          <w:rFonts w:ascii="Arial" w:hAnsi="Arial" w:cs="Arial"/>
          <w:sz w:val="22"/>
          <w:szCs w:val="22"/>
        </w:rPr>
        <w:t>A</w:t>
      </w:r>
      <w:r w:rsidR="00697D40">
        <w:rPr>
          <w:rFonts w:ascii="Arial" w:hAnsi="Arial" w:cs="Arial"/>
          <w:sz w:val="22"/>
          <w:szCs w:val="22"/>
        </w:rPr>
        <w:t xml:space="preserve"> specific example</w:t>
      </w:r>
      <w:r w:rsidR="00697D40" w:rsidRPr="000E262C">
        <w:rPr>
          <w:rFonts w:ascii="Arial" w:hAnsi="Arial" w:cs="Arial"/>
          <w:sz w:val="22"/>
          <w:szCs w:val="22"/>
        </w:rPr>
        <w:t xml:space="preserve"> </w:t>
      </w:r>
      <w:r w:rsidR="00697D40">
        <w:rPr>
          <w:rFonts w:ascii="Arial" w:hAnsi="Arial" w:cs="Arial"/>
          <w:sz w:val="22"/>
          <w:szCs w:val="22"/>
        </w:rPr>
        <w:t xml:space="preserve">for </w:t>
      </w:r>
      <w:r w:rsidR="000E262C" w:rsidRPr="000E262C">
        <w:rPr>
          <w:rFonts w:ascii="Arial" w:hAnsi="Arial" w:cs="Arial"/>
          <w:sz w:val="22"/>
          <w:szCs w:val="22"/>
        </w:rPr>
        <w:t>improvements</w:t>
      </w:r>
      <w:r w:rsidR="00EF7B4D">
        <w:rPr>
          <w:rFonts w:ascii="Arial" w:hAnsi="Arial" w:cs="Arial"/>
          <w:sz w:val="22"/>
          <w:szCs w:val="22"/>
        </w:rPr>
        <w:t xml:space="preserve"> of Rel-19 RRM specification</w:t>
      </w:r>
      <w:r w:rsidR="00936834">
        <w:rPr>
          <w:rFonts w:ascii="Arial" w:hAnsi="Arial" w:cs="Arial"/>
          <w:sz w:val="22"/>
          <w:szCs w:val="22"/>
        </w:rPr>
        <w:t>s</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2CC69E9" w14:textId="2CD4D853" w:rsidR="00643736" w:rsidRDefault="00B524B6" w:rsidP="00D66E08">
      <w:pPr>
        <w:pStyle w:val="Heading1"/>
        <w:rPr>
          <w:lang w:val="en-US"/>
        </w:rPr>
      </w:pPr>
      <w:r w:rsidRPr="00B56FFA">
        <w:rPr>
          <w:lang w:val="en-US"/>
        </w:rPr>
        <w:t>Introduction</w:t>
      </w:r>
    </w:p>
    <w:p w14:paraId="6FE11F0C" w14:textId="765BD2AC" w:rsidR="009312A6" w:rsidRDefault="00BC6F1F" w:rsidP="00332407">
      <w:pPr>
        <w:rPr>
          <w:rFonts w:eastAsia="Times New Roman"/>
          <w:szCs w:val="22"/>
        </w:rPr>
      </w:pPr>
      <w:r>
        <w:rPr>
          <w:rFonts w:eastAsia="Times New Roman"/>
          <w:szCs w:val="22"/>
        </w:rPr>
        <w:t>In RAN4 #11</w:t>
      </w:r>
      <w:r w:rsidR="00D42ABE">
        <w:rPr>
          <w:rFonts w:eastAsia="Times New Roman"/>
          <w:szCs w:val="22"/>
        </w:rPr>
        <w:t>2</w:t>
      </w:r>
      <w:r>
        <w:rPr>
          <w:rFonts w:eastAsia="Times New Roman"/>
          <w:szCs w:val="22"/>
        </w:rPr>
        <w:t xml:space="preserve">, </w:t>
      </w:r>
      <w:r w:rsidR="00B04029">
        <w:rPr>
          <w:rFonts w:eastAsia="Times New Roman"/>
          <w:szCs w:val="22"/>
        </w:rPr>
        <w:t xml:space="preserve">good </w:t>
      </w:r>
      <w:r>
        <w:rPr>
          <w:rFonts w:eastAsia="Times New Roman"/>
          <w:szCs w:val="22"/>
        </w:rPr>
        <w:t>progress has been made</w:t>
      </w:r>
      <w:r w:rsidR="00B04029">
        <w:rPr>
          <w:rFonts w:eastAsia="Times New Roman"/>
          <w:szCs w:val="22"/>
        </w:rPr>
        <w:t xml:space="preserve"> regarding the RRM specification improvement</w:t>
      </w:r>
      <w:r w:rsidR="00616E23">
        <w:rPr>
          <w:rFonts w:eastAsia="Times New Roman"/>
          <w:szCs w:val="22"/>
        </w:rPr>
        <w:t xml:space="preserve"> </w:t>
      </w:r>
      <w:r w:rsidR="00616E23">
        <w:rPr>
          <w:rFonts w:eastAsia="Times New Roman"/>
          <w:szCs w:val="22"/>
        </w:rPr>
        <w:fldChar w:fldCharType="begin"/>
      </w:r>
      <w:r w:rsidR="00616E23">
        <w:rPr>
          <w:rFonts w:eastAsia="Times New Roman"/>
          <w:szCs w:val="22"/>
        </w:rPr>
        <w:instrText xml:space="preserve"> REF _Ref173924428 \n \h </w:instrText>
      </w:r>
      <w:r w:rsidR="00616E23">
        <w:rPr>
          <w:rFonts w:eastAsia="Times New Roman"/>
          <w:szCs w:val="22"/>
        </w:rPr>
      </w:r>
      <w:r w:rsidR="00616E23">
        <w:rPr>
          <w:rFonts w:eastAsia="Times New Roman"/>
          <w:szCs w:val="22"/>
        </w:rPr>
        <w:fldChar w:fldCharType="separate"/>
      </w:r>
      <w:r w:rsidR="00FD4491">
        <w:rPr>
          <w:rFonts w:eastAsia="Times New Roman"/>
          <w:szCs w:val="22"/>
        </w:rPr>
        <w:t>[1]</w:t>
      </w:r>
      <w:r w:rsidR="00616E23">
        <w:rPr>
          <w:rFonts w:eastAsia="Times New Roman"/>
          <w:szCs w:val="22"/>
        </w:rPr>
        <w:fldChar w:fldCharType="end"/>
      </w:r>
      <w:r w:rsidR="00616E23">
        <w:rPr>
          <w:rFonts w:eastAsia="Times New Roman"/>
          <w:szCs w:val="22"/>
        </w:rPr>
        <w:t>.</w:t>
      </w:r>
      <w:r w:rsidR="00B04029">
        <w:rPr>
          <w:rFonts w:eastAsia="Times New Roman"/>
          <w:szCs w:val="22"/>
        </w:rPr>
        <w:t xml:space="preserve"> </w:t>
      </w:r>
      <w:r w:rsidR="00616E23">
        <w:rPr>
          <w:rFonts w:eastAsia="Times New Roman"/>
          <w:szCs w:val="22"/>
        </w:rPr>
        <w:t>T</w:t>
      </w:r>
      <w:r w:rsidR="00127D50">
        <w:rPr>
          <w:rFonts w:eastAsia="Times New Roman"/>
          <w:szCs w:val="22"/>
        </w:rPr>
        <w:t>he following agreement</w:t>
      </w:r>
      <w:r w:rsidR="009B29BA">
        <w:rPr>
          <w:rFonts w:eastAsia="Times New Roman"/>
          <w:szCs w:val="22"/>
        </w:rPr>
        <w:t>, among others,</w:t>
      </w:r>
      <w:r w:rsidR="00127D50">
        <w:rPr>
          <w:rFonts w:eastAsia="Times New Roman"/>
          <w:szCs w:val="22"/>
        </w:rPr>
        <w:t xml:space="preserve"> </w:t>
      </w:r>
      <w:r w:rsidR="00BE6BA5">
        <w:rPr>
          <w:rFonts w:eastAsia="Times New Roman"/>
          <w:szCs w:val="22"/>
        </w:rPr>
        <w:t>w</w:t>
      </w:r>
      <w:r w:rsidR="009B29BA">
        <w:rPr>
          <w:rFonts w:eastAsia="Times New Roman"/>
          <w:szCs w:val="22"/>
        </w:rPr>
        <w:t>as</w:t>
      </w:r>
      <w:r w:rsidR="00BE6BA5">
        <w:rPr>
          <w:rFonts w:eastAsia="Times New Roman"/>
          <w:szCs w:val="22"/>
        </w:rPr>
        <w:t xml:space="preserve"> achieved</w:t>
      </w:r>
      <w:r w:rsidR="00770408">
        <w:rPr>
          <w:rFonts w:eastAsia="Times New Roman"/>
          <w:szCs w:val="22"/>
        </w:rPr>
        <w:t xml:space="preserve"> </w:t>
      </w:r>
      <w:r w:rsidR="00770408">
        <w:rPr>
          <w:rFonts w:eastAsia="Times New Roman"/>
          <w:szCs w:val="22"/>
        </w:rPr>
        <w:fldChar w:fldCharType="begin"/>
      </w:r>
      <w:r w:rsidR="00770408">
        <w:rPr>
          <w:rFonts w:eastAsia="Times New Roman"/>
          <w:szCs w:val="22"/>
        </w:rPr>
        <w:instrText xml:space="preserve"> REF _Ref179100049 \n \h </w:instrText>
      </w:r>
      <w:r w:rsidR="00770408">
        <w:rPr>
          <w:rFonts w:eastAsia="Times New Roman"/>
          <w:szCs w:val="22"/>
        </w:rPr>
      </w:r>
      <w:r w:rsidR="00770408">
        <w:rPr>
          <w:rFonts w:eastAsia="Times New Roman"/>
          <w:szCs w:val="22"/>
        </w:rPr>
        <w:fldChar w:fldCharType="separate"/>
      </w:r>
      <w:r w:rsidR="00770408">
        <w:rPr>
          <w:rFonts w:eastAsia="Times New Roman"/>
          <w:szCs w:val="22"/>
        </w:rPr>
        <w:t>[2]</w:t>
      </w:r>
      <w:r w:rsidR="00770408">
        <w:rPr>
          <w:rFonts w:eastAsia="Times New Roman"/>
          <w:szCs w:val="22"/>
        </w:rPr>
        <w:fldChar w:fldCharType="end"/>
      </w:r>
      <w:r w:rsidR="00127D50">
        <w:rPr>
          <w:rFonts w:eastAsia="Times New Roman"/>
          <w:szCs w:val="22"/>
        </w:rPr>
        <w:t>.</w:t>
      </w:r>
    </w:p>
    <w:p w14:paraId="7C9CCE95" w14:textId="13D53A45" w:rsidR="00263166" w:rsidRPr="00152E5F" w:rsidRDefault="00934240" w:rsidP="00363270">
      <w:pPr>
        <w:spacing w:before="240"/>
      </w:pPr>
      <w:r>
        <w:rPr>
          <w:noProof/>
        </w:rPr>
        <mc:AlternateContent>
          <mc:Choice Requires="wps">
            <w:drawing>
              <wp:anchor distT="0" distB="0" distL="114300" distR="114300" simplePos="0" relativeHeight="251662339" behindDoc="0" locked="0" layoutInCell="1" allowOverlap="1" wp14:anchorId="6951F9D5" wp14:editId="08EA4250">
                <wp:simplePos x="0" y="0"/>
                <wp:positionH relativeFrom="column">
                  <wp:posOffset>0</wp:posOffset>
                </wp:positionH>
                <wp:positionV relativeFrom="paragraph">
                  <wp:posOffset>0</wp:posOffset>
                </wp:positionV>
                <wp:extent cx="1828800" cy="1828800"/>
                <wp:effectExtent l="0" t="0" r="0" b="0"/>
                <wp:wrapSquare wrapText="bothSides"/>
                <wp:docPr id="82296725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3C4AD8E" w14:textId="77777777" w:rsidR="00934240" w:rsidRPr="00152E5F" w:rsidRDefault="00934240" w:rsidP="00152E5F">
                            <w:pPr>
                              <w:spacing w:before="240"/>
                              <w:rPr>
                                <w:highlight w:val="green"/>
                                <w:lang w:val="en-GB"/>
                              </w:rPr>
                            </w:pPr>
                            <w:r w:rsidRPr="00152E5F">
                              <w:rPr>
                                <w:highlight w:val="green"/>
                                <w:lang w:val="en-GB"/>
                              </w:rPr>
                              <w:t>Agreement:</w:t>
                            </w:r>
                          </w:p>
                          <w:p w14:paraId="3B42F794" w14:textId="77777777" w:rsidR="00934240" w:rsidRPr="00152E5F" w:rsidRDefault="00934240" w:rsidP="00152E5F">
                            <w:pPr>
                              <w:numPr>
                                <w:ilvl w:val="0"/>
                                <w:numId w:val="37"/>
                              </w:numPr>
                              <w:spacing w:before="240"/>
                              <w:rPr>
                                <w:highlight w:val="green"/>
                              </w:rPr>
                            </w:pPr>
                            <w:r w:rsidRPr="00152E5F">
                              <w:rPr>
                                <w:highlight w:val="green"/>
                              </w:rPr>
                              <w:t>RAN4 to discuss the potential improvement of Hierarchy of indent</w:t>
                            </w:r>
                          </w:p>
                          <w:p w14:paraId="1320BE30" w14:textId="77777777" w:rsidR="00934240" w:rsidRPr="00152E5F" w:rsidRDefault="00934240" w:rsidP="00152E5F">
                            <w:pPr>
                              <w:numPr>
                                <w:ilvl w:val="1"/>
                                <w:numId w:val="37"/>
                              </w:numPr>
                              <w:spacing w:before="240"/>
                              <w:rPr>
                                <w:highlight w:val="green"/>
                              </w:rPr>
                            </w:pPr>
                            <w:r w:rsidRPr="00152E5F">
                              <w:rPr>
                                <w:highlight w:val="green"/>
                              </w:rPr>
                              <w:t>Target release: Rel-19 specification</w:t>
                            </w:r>
                          </w:p>
                          <w:p w14:paraId="6A2CED9C" w14:textId="77777777" w:rsidR="00934240" w:rsidRPr="00152E5F" w:rsidRDefault="00934240" w:rsidP="00152E5F">
                            <w:pPr>
                              <w:numPr>
                                <w:ilvl w:val="1"/>
                                <w:numId w:val="37"/>
                              </w:numPr>
                              <w:spacing w:before="240"/>
                              <w:rPr>
                                <w:highlight w:val="green"/>
                              </w:rPr>
                            </w:pPr>
                            <w:r w:rsidRPr="00152E5F">
                              <w:rPr>
                                <w:highlight w:val="green"/>
                              </w:rPr>
                              <w:t>Target section/feature: one specific example, i.e., one sub-section</w:t>
                            </w:r>
                          </w:p>
                          <w:p w14:paraId="58A46006" w14:textId="77777777" w:rsidR="00934240" w:rsidRPr="00152E5F" w:rsidRDefault="00934240" w:rsidP="00152E5F">
                            <w:pPr>
                              <w:numPr>
                                <w:ilvl w:val="2"/>
                                <w:numId w:val="37"/>
                              </w:numPr>
                              <w:spacing w:before="240"/>
                              <w:rPr>
                                <w:highlight w:val="green"/>
                              </w:rPr>
                            </w:pPr>
                            <w:r w:rsidRPr="00152E5F">
                              <w:rPr>
                                <w:highlight w:val="green"/>
                              </w:rPr>
                              <w:t>Option 1 (preferred): select one example during the meeting.</w:t>
                            </w:r>
                          </w:p>
                          <w:p w14:paraId="3504A4AA" w14:textId="77777777" w:rsidR="00934240" w:rsidRPr="00152E5F" w:rsidRDefault="00934240" w:rsidP="00152E5F">
                            <w:pPr>
                              <w:numPr>
                                <w:ilvl w:val="2"/>
                                <w:numId w:val="37"/>
                              </w:numPr>
                              <w:spacing w:before="240"/>
                              <w:rPr>
                                <w:highlight w:val="green"/>
                              </w:rPr>
                            </w:pPr>
                            <w:r w:rsidRPr="00152E5F">
                              <w:rPr>
                                <w:highlight w:val="green"/>
                              </w:rPr>
                              <w:t xml:space="preserve">Option 2: Each interested company can pick one example. </w:t>
                            </w:r>
                          </w:p>
                          <w:p w14:paraId="0E2DE979" w14:textId="77777777" w:rsidR="00934240" w:rsidRPr="00152E5F" w:rsidRDefault="00934240" w:rsidP="00152E5F">
                            <w:pPr>
                              <w:numPr>
                                <w:ilvl w:val="1"/>
                                <w:numId w:val="37"/>
                              </w:numPr>
                              <w:spacing w:before="240"/>
                              <w:rPr>
                                <w:highlight w:val="green"/>
                              </w:rPr>
                            </w:pPr>
                            <w:r w:rsidRPr="00152E5F">
                              <w:rPr>
                                <w:highlight w:val="green"/>
                              </w:rPr>
                              <w:t>Approach</w:t>
                            </w:r>
                          </w:p>
                          <w:p w14:paraId="12628706" w14:textId="77777777" w:rsidR="00934240" w:rsidRPr="00152E5F" w:rsidRDefault="00934240" w:rsidP="00152E5F">
                            <w:pPr>
                              <w:numPr>
                                <w:ilvl w:val="2"/>
                                <w:numId w:val="37"/>
                              </w:numPr>
                              <w:spacing w:before="240"/>
                              <w:rPr>
                                <w:highlight w:val="green"/>
                              </w:rPr>
                            </w:pPr>
                            <w:r w:rsidRPr="00152E5F">
                              <w:rPr>
                                <w:highlight w:val="green"/>
                              </w:rPr>
                              <w:t>Option 1: RAN2 pseudo-code</w:t>
                            </w:r>
                          </w:p>
                          <w:p w14:paraId="68E2B044" w14:textId="77777777" w:rsidR="00934240" w:rsidRPr="00DC454A" w:rsidRDefault="00934240" w:rsidP="007665A4">
                            <w:pPr>
                              <w:numPr>
                                <w:ilvl w:val="2"/>
                                <w:numId w:val="37"/>
                              </w:numPr>
                              <w:spacing w:before="240"/>
                              <w:rPr>
                                <w:highlight w:val="green"/>
                              </w:rPr>
                            </w:pPr>
                            <w:r w:rsidRPr="00152E5F">
                              <w:rPr>
                                <w:highlight w:val="green"/>
                              </w:rPr>
                              <w:t>Other options, which can be reflected in the example provide by each interested company.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951F9D5"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2339;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fill o:detectmouseclick="t"/>
                <v:textbox style="mso-fit-shape-to-text:t">
                  <w:txbxContent>
                    <w:p w14:paraId="53C4AD8E" w14:textId="77777777" w:rsidR="00934240" w:rsidRPr="00152E5F" w:rsidRDefault="00934240" w:rsidP="00152E5F">
                      <w:pPr>
                        <w:spacing w:before="240"/>
                        <w:rPr>
                          <w:highlight w:val="green"/>
                          <w:lang w:val="en-GB"/>
                        </w:rPr>
                      </w:pPr>
                      <w:r w:rsidRPr="00152E5F">
                        <w:rPr>
                          <w:highlight w:val="green"/>
                          <w:lang w:val="en-GB"/>
                        </w:rPr>
                        <w:t>Agreement:</w:t>
                      </w:r>
                    </w:p>
                    <w:p w14:paraId="3B42F794" w14:textId="77777777" w:rsidR="00934240" w:rsidRPr="00152E5F" w:rsidRDefault="00934240" w:rsidP="00152E5F">
                      <w:pPr>
                        <w:numPr>
                          <w:ilvl w:val="0"/>
                          <w:numId w:val="37"/>
                        </w:numPr>
                        <w:spacing w:before="240"/>
                        <w:rPr>
                          <w:highlight w:val="green"/>
                        </w:rPr>
                      </w:pPr>
                      <w:r w:rsidRPr="00152E5F">
                        <w:rPr>
                          <w:highlight w:val="green"/>
                        </w:rPr>
                        <w:t>RAN4 to discuss the potential improvement of Hierarchy of indent</w:t>
                      </w:r>
                    </w:p>
                    <w:p w14:paraId="1320BE30" w14:textId="77777777" w:rsidR="00934240" w:rsidRPr="00152E5F" w:rsidRDefault="00934240" w:rsidP="00152E5F">
                      <w:pPr>
                        <w:numPr>
                          <w:ilvl w:val="1"/>
                          <w:numId w:val="37"/>
                        </w:numPr>
                        <w:spacing w:before="240"/>
                        <w:rPr>
                          <w:highlight w:val="green"/>
                        </w:rPr>
                      </w:pPr>
                      <w:r w:rsidRPr="00152E5F">
                        <w:rPr>
                          <w:highlight w:val="green"/>
                        </w:rPr>
                        <w:t>Target release: Rel-19 specification</w:t>
                      </w:r>
                    </w:p>
                    <w:p w14:paraId="6A2CED9C" w14:textId="77777777" w:rsidR="00934240" w:rsidRPr="00152E5F" w:rsidRDefault="00934240" w:rsidP="00152E5F">
                      <w:pPr>
                        <w:numPr>
                          <w:ilvl w:val="1"/>
                          <w:numId w:val="37"/>
                        </w:numPr>
                        <w:spacing w:before="240"/>
                        <w:rPr>
                          <w:highlight w:val="green"/>
                        </w:rPr>
                      </w:pPr>
                      <w:r w:rsidRPr="00152E5F">
                        <w:rPr>
                          <w:highlight w:val="green"/>
                        </w:rPr>
                        <w:t>Target section/feature: one specific example, i.e., one sub-section</w:t>
                      </w:r>
                    </w:p>
                    <w:p w14:paraId="58A46006" w14:textId="77777777" w:rsidR="00934240" w:rsidRPr="00152E5F" w:rsidRDefault="00934240" w:rsidP="00152E5F">
                      <w:pPr>
                        <w:numPr>
                          <w:ilvl w:val="2"/>
                          <w:numId w:val="37"/>
                        </w:numPr>
                        <w:spacing w:before="240"/>
                        <w:rPr>
                          <w:highlight w:val="green"/>
                        </w:rPr>
                      </w:pPr>
                      <w:r w:rsidRPr="00152E5F">
                        <w:rPr>
                          <w:highlight w:val="green"/>
                        </w:rPr>
                        <w:t>Option 1 (preferred): select one example during the meeting.</w:t>
                      </w:r>
                    </w:p>
                    <w:p w14:paraId="3504A4AA" w14:textId="77777777" w:rsidR="00934240" w:rsidRPr="00152E5F" w:rsidRDefault="00934240" w:rsidP="00152E5F">
                      <w:pPr>
                        <w:numPr>
                          <w:ilvl w:val="2"/>
                          <w:numId w:val="37"/>
                        </w:numPr>
                        <w:spacing w:before="240"/>
                        <w:rPr>
                          <w:highlight w:val="green"/>
                        </w:rPr>
                      </w:pPr>
                      <w:r w:rsidRPr="00152E5F">
                        <w:rPr>
                          <w:highlight w:val="green"/>
                        </w:rPr>
                        <w:t xml:space="preserve">Option 2: Each interested company can pick one example. </w:t>
                      </w:r>
                    </w:p>
                    <w:p w14:paraId="0E2DE979" w14:textId="77777777" w:rsidR="00934240" w:rsidRPr="00152E5F" w:rsidRDefault="00934240" w:rsidP="00152E5F">
                      <w:pPr>
                        <w:numPr>
                          <w:ilvl w:val="1"/>
                          <w:numId w:val="37"/>
                        </w:numPr>
                        <w:spacing w:before="240"/>
                        <w:rPr>
                          <w:highlight w:val="green"/>
                        </w:rPr>
                      </w:pPr>
                      <w:r w:rsidRPr="00152E5F">
                        <w:rPr>
                          <w:highlight w:val="green"/>
                        </w:rPr>
                        <w:t>Approach</w:t>
                      </w:r>
                    </w:p>
                    <w:p w14:paraId="12628706" w14:textId="77777777" w:rsidR="00934240" w:rsidRPr="00152E5F" w:rsidRDefault="00934240" w:rsidP="00152E5F">
                      <w:pPr>
                        <w:numPr>
                          <w:ilvl w:val="2"/>
                          <w:numId w:val="37"/>
                        </w:numPr>
                        <w:spacing w:before="240"/>
                        <w:rPr>
                          <w:highlight w:val="green"/>
                        </w:rPr>
                      </w:pPr>
                      <w:r w:rsidRPr="00152E5F">
                        <w:rPr>
                          <w:highlight w:val="green"/>
                        </w:rPr>
                        <w:t>Option 1: RAN2 pseudo-code</w:t>
                      </w:r>
                    </w:p>
                    <w:p w14:paraId="68E2B044" w14:textId="77777777" w:rsidR="00934240" w:rsidRPr="00DC454A" w:rsidRDefault="00934240" w:rsidP="007665A4">
                      <w:pPr>
                        <w:numPr>
                          <w:ilvl w:val="2"/>
                          <w:numId w:val="37"/>
                        </w:numPr>
                        <w:spacing w:before="240"/>
                        <w:rPr>
                          <w:highlight w:val="green"/>
                        </w:rPr>
                      </w:pPr>
                      <w:r w:rsidRPr="00152E5F">
                        <w:rPr>
                          <w:highlight w:val="green"/>
                        </w:rPr>
                        <w:t>Other options, which can be reflected in the example provide by each interested company.</w:t>
                      </w:r>
                    </w:p>
                  </w:txbxContent>
                </v:textbox>
                <w10:wrap type="square"/>
              </v:shape>
            </w:pict>
          </mc:Fallback>
        </mc:AlternateContent>
      </w:r>
      <w:r w:rsidR="00332407" w:rsidRPr="00152E5F">
        <w:t xml:space="preserve">In this contribution we provide our views and </w:t>
      </w:r>
      <w:r w:rsidR="00363270" w:rsidRPr="00152E5F">
        <w:t xml:space="preserve">additional </w:t>
      </w:r>
      <w:r w:rsidR="00332407" w:rsidRPr="00152E5F">
        <w:t>proposals to improve the quality of the RRM spec.</w:t>
      </w:r>
    </w:p>
    <w:p w14:paraId="756CCAB5" w14:textId="77777777" w:rsidR="00FD39E1" w:rsidRDefault="00F51EAC" w:rsidP="00263166">
      <w:pPr>
        <w:pStyle w:val="Heading1"/>
        <w:rPr>
          <w:lang w:val="en-US"/>
        </w:rPr>
      </w:pPr>
      <w:r w:rsidRPr="00B56FFA">
        <w:rPr>
          <w:lang w:val="en-US"/>
        </w:rPr>
        <w:t>Discussion</w:t>
      </w:r>
    </w:p>
    <w:p w14:paraId="1C648213" w14:textId="23EED454" w:rsidR="000765ED" w:rsidRDefault="008C0DE6" w:rsidP="008C0DE6">
      <w:pPr>
        <w:spacing w:before="240"/>
      </w:pPr>
      <w:bookmarkStart w:id="1" w:name="_Ref92297796"/>
      <w:r>
        <w:t xml:space="preserve">In this contribution </w:t>
      </w:r>
      <w:r w:rsidR="005C468B">
        <w:t xml:space="preserve">we want to focus on the </w:t>
      </w:r>
      <w:r w:rsidR="005C468B" w:rsidRPr="00C61F65">
        <w:rPr>
          <w:i/>
        </w:rPr>
        <w:t>hierarchy of indent</w:t>
      </w:r>
      <w:r w:rsidR="002F58D6">
        <w:t xml:space="preserve">. </w:t>
      </w:r>
      <w:r w:rsidR="00266C43">
        <w:t xml:space="preserve">In RAN4 #112 online discussion, most companies indicated interest to focus on the </w:t>
      </w:r>
      <w:r w:rsidR="005F4A5F">
        <w:t>section of SCell activation in</w:t>
      </w:r>
      <w:r w:rsidR="00770408">
        <w:t xml:space="preserve"> </w:t>
      </w:r>
      <w:r w:rsidR="00770408">
        <w:fldChar w:fldCharType="begin"/>
      </w:r>
      <w:r w:rsidR="00770408">
        <w:instrText xml:space="preserve"> REF _Ref179100066 \n \h </w:instrText>
      </w:r>
      <w:r w:rsidR="00770408">
        <w:fldChar w:fldCharType="separate"/>
      </w:r>
      <w:r w:rsidR="00770408">
        <w:t>[3]</w:t>
      </w:r>
      <w:r w:rsidR="00770408">
        <w:fldChar w:fldCharType="end"/>
      </w:r>
      <w:r w:rsidR="00F27BCD">
        <w:t xml:space="preserve">. </w:t>
      </w:r>
      <w:r w:rsidR="002F58D6">
        <w:t>As an example, we consider the activation delay requirement</w:t>
      </w:r>
      <w:r w:rsidR="004A34F4">
        <w:t xml:space="preserve"> for deactivated S</w:t>
      </w:r>
      <w:r w:rsidR="001166AE">
        <w:t>C</w:t>
      </w:r>
      <w:r w:rsidR="004A34F4">
        <w:t>ell.</w:t>
      </w:r>
    </w:p>
    <w:p w14:paraId="49276093" w14:textId="0522A019" w:rsidR="00DA0935" w:rsidRDefault="00BA360F" w:rsidP="00594FE9">
      <w:pPr>
        <w:pStyle w:val="Heading2"/>
      </w:pPr>
      <w:r>
        <w:t>Text Analysis</w:t>
      </w:r>
      <w:r w:rsidR="00C7779E">
        <w:t xml:space="preserve"> </w:t>
      </w:r>
      <w:r w:rsidR="00E71D2D">
        <w:t>Example – S</w:t>
      </w:r>
      <w:r w:rsidR="00184BB7">
        <w:t>C</w:t>
      </w:r>
      <w:r w:rsidR="00E71D2D">
        <w:t xml:space="preserve">ell Activation </w:t>
      </w:r>
      <w:r w:rsidR="002265E3">
        <w:t>Delay Requirement for Deactivated SCell</w:t>
      </w:r>
      <w:r w:rsidR="006103A1">
        <w:t xml:space="preserve"> </w:t>
      </w:r>
    </w:p>
    <w:p w14:paraId="2A9EDD24" w14:textId="1FB864C0" w:rsidR="008C53B8" w:rsidRDefault="00CF42DE" w:rsidP="00743A3B">
      <w:pPr>
        <w:rPr>
          <w:lang w:val="en-GB"/>
        </w:rPr>
      </w:pPr>
      <w:r>
        <w:rPr>
          <w:lang w:val="en-GB"/>
        </w:rPr>
        <w:t xml:space="preserve">The following two text boxes show an example of the </w:t>
      </w:r>
      <w:r w:rsidR="00040CFE">
        <w:rPr>
          <w:lang w:val="en-GB"/>
        </w:rPr>
        <w:t>requirement uncertainty</w:t>
      </w:r>
      <w:r>
        <w:rPr>
          <w:lang w:val="en-GB"/>
        </w:rPr>
        <w:t xml:space="preserve"> in </w:t>
      </w:r>
      <w:r w:rsidR="005A3B4D">
        <w:rPr>
          <w:lang w:val="en-GB"/>
        </w:rPr>
        <w:t xml:space="preserve">TS </w:t>
      </w:r>
      <w:r>
        <w:rPr>
          <w:lang w:val="en-GB"/>
        </w:rPr>
        <w:t>38.133</w:t>
      </w:r>
      <w:r w:rsidR="001428CC">
        <w:rPr>
          <w:lang w:val="en-GB"/>
        </w:rPr>
        <w:t xml:space="preserve"> </w:t>
      </w:r>
      <w:r w:rsidR="001F6F96">
        <w:rPr>
          <w:lang w:val="en-GB"/>
        </w:rPr>
        <w:t>that come from the fact that many requirements are written in text fo</w:t>
      </w:r>
      <w:r w:rsidR="00027562">
        <w:rPr>
          <w:rFonts w:eastAsia="MS Mincho" w:hint="eastAsia"/>
          <w:lang w:val="en-GB" w:eastAsia="ja-JP"/>
        </w:rPr>
        <w:t>r</w:t>
      </w:r>
      <w:r w:rsidR="001F6F96">
        <w:rPr>
          <w:lang w:val="en-GB"/>
        </w:rPr>
        <w:t xml:space="preserve">m instead of </w:t>
      </w:r>
      <w:r w:rsidR="00D65756">
        <w:rPr>
          <w:lang w:val="en-GB"/>
        </w:rPr>
        <w:t>pseudo-code</w:t>
      </w:r>
      <w:r>
        <w:rPr>
          <w:lang w:val="en-GB"/>
        </w:rPr>
        <w:t xml:space="preserve">. </w:t>
      </w:r>
      <w:r w:rsidR="009C4D75">
        <w:rPr>
          <w:lang w:val="en-GB"/>
        </w:rPr>
        <w:t xml:space="preserve">The two text boxes below are copies from statements in section </w:t>
      </w:r>
      <w:r w:rsidR="004762D0">
        <w:rPr>
          <w:lang w:val="en-GB"/>
        </w:rPr>
        <w:t xml:space="preserve">8.3.2 </w:t>
      </w:r>
      <w:r w:rsidR="007D1D04">
        <w:rPr>
          <w:lang w:val="en-GB"/>
        </w:rPr>
        <w:t>of TS 38.133.</w:t>
      </w:r>
      <w:r>
        <w:rPr>
          <w:lang w:val="en-GB"/>
        </w:rPr>
        <w:t xml:space="preserve"> </w:t>
      </w:r>
    </w:p>
    <w:p w14:paraId="01773016" w14:textId="5634047D" w:rsidR="006D2E9B" w:rsidRDefault="0061076A" w:rsidP="00743A3B">
      <w:r>
        <w:rPr>
          <w:lang w:val="en-GB"/>
        </w:rPr>
        <w:t>In the first te</w:t>
      </w:r>
      <w:r w:rsidR="006018A2">
        <w:rPr>
          <w:rFonts w:eastAsia="MS Mincho" w:hint="eastAsia"/>
          <w:lang w:val="en-GB" w:eastAsia="ja-JP"/>
        </w:rPr>
        <w:t>x</w:t>
      </w:r>
      <w:r>
        <w:rPr>
          <w:lang w:val="en-GB"/>
        </w:rPr>
        <w:t xml:space="preserve">t box, </w:t>
      </w:r>
      <w:r w:rsidR="00EC6015">
        <w:rPr>
          <w:lang w:val="en-GB"/>
        </w:rPr>
        <w:t>the SCell activation time is defined for unknown SCell in FR1</w:t>
      </w:r>
      <w:r w:rsidR="007A717A">
        <w:rPr>
          <w:lang w:val="en-GB"/>
        </w:rPr>
        <w:t xml:space="preserve"> to be </w:t>
      </w:r>
      <w:r w:rsidR="00381687" w:rsidRPr="00594FE9">
        <w:t>T</w:t>
      </w:r>
      <w:r w:rsidR="00381687" w:rsidRPr="00B83FC6">
        <w:rPr>
          <w:vertAlign w:val="subscript"/>
        </w:rPr>
        <w:t>FirstSSB_MAX</w:t>
      </w:r>
      <w:r w:rsidR="00381687" w:rsidRPr="00594FE9">
        <w:t xml:space="preserve"> + T</w:t>
      </w:r>
      <w:r w:rsidR="00381687" w:rsidRPr="00B83FC6">
        <w:rPr>
          <w:vertAlign w:val="subscript"/>
        </w:rPr>
        <w:t>SMTC_MAX</w:t>
      </w:r>
      <w:r w:rsidR="00381687" w:rsidRPr="00594FE9">
        <w:t xml:space="preserve"> + T</w:t>
      </w:r>
      <w:r w:rsidR="00381687" w:rsidRPr="00B83FC6">
        <w:rPr>
          <w:vertAlign w:val="subscript"/>
        </w:rPr>
        <w:t>rs</w:t>
      </w:r>
      <w:r w:rsidR="00381687" w:rsidRPr="00594FE9">
        <w:t xml:space="preserve"> + 5ms</w:t>
      </w:r>
      <w:r w:rsidR="00381687">
        <w:t xml:space="preserve"> under various conditions </w:t>
      </w:r>
      <w:r w:rsidR="009D556F">
        <w:t xml:space="preserve">marked with different </w:t>
      </w:r>
      <w:r w:rsidR="007827F9">
        <w:t xml:space="preserve">highlighting </w:t>
      </w:r>
      <w:r w:rsidR="009D556F">
        <w:t>colors</w:t>
      </w:r>
      <w:r w:rsidR="00CF1932">
        <w:t>.</w:t>
      </w:r>
      <w:r w:rsidR="006D1A32">
        <w:t xml:space="preserve"> </w:t>
      </w:r>
      <w:r w:rsidR="00F53A6D">
        <w:t xml:space="preserve">Four sub-bullets </w:t>
      </w:r>
      <w:r w:rsidR="00645115">
        <w:t xml:space="preserve">need to be fulfilled </w:t>
      </w:r>
      <w:r w:rsidR="003B61AD">
        <w:t xml:space="preserve">marked in </w:t>
      </w:r>
      <w:r w:rsidR="00CD4847" w:rsidRPr="00C43E13">
        <w:rPr>
          <w:highlight w:val="magenta"/>
        </w:rPr>
        <w:t>pink</w:t>
      </w:r>
      <w:r w:rsidR="00D03E5A">
        <w:t xml:space="preserve">, </w:t>
      </w:r>
      <w:r w:rsidR="00D03E5A" w:rsidRPr="00C43E13">
        <w:rPr>
          <w:highlight w:val="green"/>
        </w:rPr>
        <w:t>green</w:t>
      </w:r>
      <w:r w:rsidR="00D03E5A">
        <w:t xml:space="preserve">, </w:t>
      </w:r>
      <w:r w:rsidR="00450539" w:rsidRPr="00C43E13">
        <w:rPr>
          <w:highlight w:val="cyan"/>
        </w:rPr>
        <w:t>blue</w:t>
      </w:r>
      <w:r w:rsidR="00D03E5A">
        <w:t xml:space="preserve"> and </w:t>
      </w:r>
      <w:r w:rsidR="00D03E5A" w:rsidRPr="00C43E13">
        <w:rPr>
          <w:highlight w:val="yellow"/>
        </w:rPr>
        <w:t>yellow</w:t>
      </w:r>
      <w:r w:rsidR="00D03E5A">
        <w:t xml:space="preserve"> </w:t>
      </w:r>
      <w:r w:rsidR="00DD0E24">
        <w:t xml:space="preserve">in addition to the </w:t>
      </w:r>
      <w:r w:rsidR="00DD0E24" w:rsidRPr="0044609E">
        <w:rPr>
          <w:b/>
          <w:bCs/>
          <w:color w:val="FF0000"/>
        </w:rPr>
        <w:t>text written</w:t>
      </w:r>
      <w:r w:rsidR="00450539" w:rsidRPr="0044609E">
        <w:rPr>
          <w:b/>
          <w:bCs/>
          <w:color w:val="FF0000"/>
        </w:rPr>
        <w:t xml:space="preserve"> </w:t>
      </w:r>
      <w:r w:rsidR="005811AF" w:rsidRPr="0044609E">
        <w:rPr>
          <w:b/>
          <w:bCs/>
          <w:color w:val="FF0000"/>
        </w:rPr>
        <w:t xml:space="preserve">in </w:t>
      </w:r>
      <w:r w:rsidR="0044609E" w:rsidRPr="0044609E">
        <w:rPr>
          <w:b/>
          <w:bCs/>
          <w:color w:val="FF0000"/>
        </w:rPr>
        <w:t>red</w:t>
      </w:r>
      <w:r w:rsidR="00450539">
        <w:t xml:space="preserve">. </w:t>
      </w:r>
      <w:r w:rsidR="005811AF">
        <w:t xml:space="preserve">The </w:t>
      </w:r>
      <w:r w:rsidR="005811AF" w:rsidRPr="0044609E">
        <w:rPr>
          <w:b/>
          <w:bCs/>
          <w:color w:val="FF0000"/>
        </w:rPr>
        <w:t xml:space="preserve">text in </w:t>
      </w:r>
      <w:r w:rsidR="0044609E" w:rsidRPr="0044609E">
        <w:rPr>
          <w:b/>
          <w:bCs/>
          <w:color w:val="FF0000"/>
        </w:rPr>
        <w:t>red</w:t>
      </w:r>
      <w:r w:rsidR="005811AF">
        <w:t xml:space="preserve"> states that </w:t>
      </w:r>
      <w:r w:rsidR="00CF6C36">
        <w:t>with respect to a conti</w:t>
      </w:r>
      <w:r w:rsidR="00376819">
        <w:t>g</w:t>
      </w:r>
      <w:r w:rsidR="00CF6C36">
        <w:t>uo</w:t>
      </w:r>
      <w:r w:rsidR="00376819">
        <w:t>u</w:t>
      </w:r>
      <w:r w:rsidR="00CF6C36">
        <w:t xml:space="preserve">s active </w:t>
      </w:r>
      <w:r w:rsidR="00376819">
        <w:t xml:space="preserve">serving cell, </w:t>
      </w:r>
      <w:r w:rsidR="00884987">
        <w:t xml:space="preserve">the RTD </w:t>
      </w:r>
      <w:r w:rsidR="00376819">
        <w:t>needs to</w:t>
      </w:r>
      <w:r w:rsidR="004909D5">
        <w:t xml:space="preserve"> be less than 260 ns and</w:t>
      </w:r>
      <w:r w:rsidR="00376819">
        <w:t xml:space="preserve"> the Rx power difference needs to be less than 6 dB. </w:t>
      </w:r>
      <w:r w:rsidR="00281DF1">
        <w:t>Since all four sub-bullets are combined with an AND condition</w:t>
      </w:r>
      <w:r w:rsidR="00E41218">
        <w:t xml:space="preserve"> as shown in bold</w:t>
      </w:r>
      <w:r w:rsidR="00281DF1">
        <w:t xml:space="preserve">, it means </w:t>
      </w:r>
      <w:r w:rsidR="00B81259">
        <w:t xml:space="preserve">that the activation delay becomes </w:t>
      </w:r>
      <w:r w:rsidR="00B81259" w:rsidRPr="00594FE9">
        <w:t>T</w:t>
      </w:r>
      <w:r w:rsidR="00B81259" w:rsidRPr="00B83FC6">
        <w:rPr>
          <w:vertAlign w:val="subscript"/>
        </w:rPr>
        <w:t>FirstSSB_MAX</w:t>
      </w:r>
      <w:r w:rsidR="00B81259" w:rsidRPr="00594FE9">
        <w:t xml:space="preserve"> + </w:t>
      </w:r>
      <w:r w:rsidR="00B81259" w:rsidRPr="00594FE9">
        <w:lastRenderedPageBreak/>
        <w:t>T</w:t>
      </w:r>
      <w:r w:rsidR="00B81259" w:rsidRPr="00B83FC6">
        <w:rPr>
          <w:vertAlign w:val="subscript"/>
        </w:rPr>
        <w:t>SMTC_MAX</w:t>
      </w:r>
      <w:r w:rsidR="00B81259" w:rsidRPr="00594FE9">
        <w:t xml:space="preserve"> + </w:t>
      </w:r>
      <w:r w:rsidR="00042BF2">
        <w:t>2*</w:t>
      </w:r>
      <w:r w:rsidR="00B81259" w:rsidRPr="00594FE9">
        <w:t>T</w:t>
      </w:r>
      <w:r w:rsidR="00B81259" w:rsidRPr="00B83FC6">
        <w:rPr>
          <w:vertAlign w:val="subscript"/>
        </w:rPr>
        <w:t>rs</w:t>
      </w:r>
      <w:r w:rsidR="00B81259" w:rsidRPr="00594FE9">
        <w:t xml:space="preserve"> + 5ms</w:t>
      </w:r>
      <w:r w:rsidR="00AA1853">
        <w:t xml:space="preserve"> if </w:t>
      </w:r>
      <w:r w:rsidR="00D73231">
        <w:t xml:space="preserve">the RTD is larger than 260 ns or the Rx power difference is </w:t>
      </w:r>
      <w:r w:rsidR="006D2E9B">
        <w:t>larger than 6 dB</w:t>
      </w:r>
      <w:r w:rsidR="00B805DC">
        <w:t xml:space="preserve"> </w:t>
      </w:r>
      <w:r w:rsidR="00D85331">
        <w:t>relative to a contiguous active serving cell</w:t>
      </w:r>
      <w:r w:rsidR="006D2E9B">
        <w:t>.</w:t>
      </w:r>
    </w:p>
    <w:p w14:paraId="5AB9080F" w14:textId="080CBFA9" w:rsidR="00EA1F6E" w:rsidRDefault="006D2E9B" w:rsidP="00743A3B">
      <w:r>
        <w:t>The second text box</w:t>
      </w:r>
      <w:r w:rsidR="009E0AA2">
        <w:t xml:space="preserve"> defines when no requirements for SCell activation delay are defined. </w:t>
      </w:r>
      <w:r w:rsidR="003A3E37">
        <w:t xml:space="preserve">The same color coding </w:t>
      </w:r>
      <w:r w:rsidR="00AB6A0E">
        <w:t xml:space="preserve">is used </w:t>
      </w:r>
      <w:r w:rsidR="00D46493">
        <w:t xml:space="preserve">for text highlighting </w:t>
      </w:r>
      <w:r w:rsidR="00AB6A0E">
        <w:t xml:space="preserve">as </w:t>
      </w:r>
      <w:r w:rsidR="00E917C5">
        <w:t xml:space="preserve">for the first </w:t>
      </w:r>
      <w:r w:rsidR="005621F3">
        <w:t xml:space="preserve">text box when the side conditions are identical. </w:t>
      </w:r>
      <w:r w:rsidR="00353261">
        <w:t xml:space="preserve">It is seen that </w:t>
      </w:r>
      <w:r w:rsidR="004C2FE0">
        <w:t xml:space="preserve">all four side conditions </w:t>
      </w:r>
      <w:r w:rsidR="00FA43AF">
        <w:t xml:space="preserve">marked in </w:t>
      </w:r>
      <w:r w:rsidR="00FA43AF" w:rsidRPr="001C757F">
        <w:rPr>
          <w:highlight w:val="magenta"/>
        </w:rPr>
        <w:t>pink</w:t>
      </w:r>
      <w:r w:rsidR="00FA43AF">
        <w:t xml:space="preserve">, </w:t>
      </w:r>
      <w:r w:rsidR="00FA43AF" w:rsidRPr="001C757F">
        <w:rPr>
          <w:highlight w:val="green"/>
        </w:rPr>
        <w:t>green</w:t>
      </w:r>
      <w:r w:rsidR="00FA43AF">
        <w:t xml:space="preserve">, </w:t>
      </w:r>
      <w:r w:rsidR="00FA43AF" w:rsidRPr="001C757F">
        <w:rPr>
          <w:highlight w:val="cyan"/>
        </w:rPr>
        <w:t>blue</w:t>
      </w:r>
      <w:r w:rsidR="00FA43AF">
        <w:t xml:space="preserve"> and </w:t>
      </w:r>
      <w:r w:rsidR="00FA43AF" w:rsidRPr="001C757F">
        <w:rPr>
          <w:highlight w:val="yellow"/>
        </w:rPr>
        <w:t>yellow</w:t>
      </w:r>
      <w:r w:rsidR="00FA43AF">
        <w:t xml:space="preserve"> are repeated. </w:t>
      </w:r>
      <w:r w:rsidR="00033EA9">
        <w:t xml:space="preserve">The </w:t>
      </w:r>
      <w:r w:rsidR="00033EA9" w:rsidRPr="00E60774">
        <w:rPr>
          <w:b/>
          <w:bCs/>
          <w:color w:val="2E74B5" w:themeColor="accent1" w:themeShade="BF"/>
        </w:rPr>
        <w:t>text in blue</w:t>
      </w:r>
      <w:r w:rsidR="00033EA9" w:rsidRPr="00E60774">
        <w:rPr>
          <w:color w:val="2E74B5" w:themeColor="accent1" w:themeShade="BF"/>
        </w:rPr>
        <w:t xml:space="preserve"> </w:t>
      </w:r>
      <w:r w:rsidR="00D61338">
        <w:t>mentio</w:t>
      </w:r>
      <w:r w:rsidR="00F836F5">
        <w:t xml:space="preserve">ns </w:t>
      </w:r>
      <w:r w:rsidR="00705BA0">
        <w:t xml:space="preserve">the </w:t>
      </w:r>
      <w:r w:rsidR="00D435BE">
        <w:t xml:space="preserve">same side conditions as the </w:t>
      </w:r>
      <w:r w:rsidR="00D435BE" w:rsidRPr="00EE7336">
        <w:rPr>
          <w:b/>
          <w:bCs/>
          <w:color w:val="FF0000"/>
        </w:rPr>
        <w:t xml:space="preserve">text in </w:t>
      </w:r>
      <w:r w:rsidR="007E5122" w:rsidRPr="00EE7336">
        <w:rPr>
          <w:b/>
          <w:bCs/>
          <w:color w:val="FF0000"/>
        </w:rPr>
        <w:t>red</w:t>
      </w:r>
      <w:r w:rsidR="007E5122" w:rsidRPr="00EE7336">
        <w:rPr>
          <w:color w:val="FF0000"/>
        </w:rPr>
        <w:t xml:space="preserve"> </w:t>
      </w:r>
      <w:r w:rsidR="007E5122">
        <w:t xml:space="preserve">in the </w:t>
      </w:r>
      <w:r w:rsidR="00AD4C73">
        <w:t>first text box</w:t>
      </w:r>
      <w:r w:rsidR="00A50F15">
        <w:t>.</w:t>
      </w:r>
      <w:r w:rsidR="00AD4C73">
        <w:t xml:space="preserve"> </w:t>
      </w:r>
      <w:r w:rsidR="003F46F2">
        <w:t>The second te</w:t>
      </w:r>
      <w:r w:rsidR="00A44285">
        <w:rPr>
          <w:rFonts w:eastAsia="MS Mincho" w:hint="eastAsia"/>
          <w:lang w:eastAsia="ja-JP"/>
        </w:rPr>
        <w:t>x</w:t>
      </w:r>
      <w:r w:rsidR="003F46F2">
        <w:t xml:space="preserve">t box </w:t>
      </w:r>
      <w:r w:rsidR="00274014">
        <w:t xml:space="preserve">states </w:t>
      </w:r>
      <w:r w:rsidR="000E235A">
        <w:t>that no requirement is defined if the RTD is larger than 260 ns or the Rx power difference is larger than 6 dB</w:t>
      </w:r>
      <w:r w:rsidR="00657CB0">
        <w:t xml:space="preserve"> relative to a contiguous </w:t>
      </w:r>
      <w:r w:rsidR="006C6F02">
        <w:t>active serving cell</w:t>
      </w:r>
      <w:r w:rsidR="001E5251">
        <w:t>.</w:t>
      </w:r>
    </w:p>
    <w:p w14:paraId="7F8CCF83" w14:textId="0A6CEC07" w:rsidR="00743A3B" w:rsidRPr="00743A3B" w:rsidRDefault="002D41FB" w:rsidP="00743A3B">
      <w:pPr>
        <w:rPr>
          <w:lang w:val="en-GB"/>
        </w:rPr>
      </w:pPr>
      <w:r>
        <w:t xml:space="preserve">Both text boxes </w:t>
      </w:r>
      <w:r w:rsidR="00661775">
        <w:t xml:space="preserve">seem to </w:t>
      </w:r>
      <w:r>
        <w:t xml:space="preserve">contradict each other. </w:t>
      </w:r>
      <w:r w:rsidR="00E330BF">
        <w:t xml:space="preserve">It is unclear </w:t>
      </w:r>
      <w:r w:rsidR="00BC3ED8">
        <w:t xml:space="preserve">from the </w:t>
      </w:r>
      <w:r w:rsidR="002242AC">
        <w:t xml:space="preserve">reading </w:t>
      </w:r>
      <w:r w:rsidR="006B64DC">
        <w:t>whether</w:t>
      </w:r>
      <w:r w:rsidR="00042BF2">
        <w:t xml:space="preserve"> the requirement </w:t>
      </w:r>
      <w:r w:rsidR="006B64DC">
        <w:t>is</w:t>
      </w:r>
      <w:r w:rsidR="00042BF2">
        <w:t xml:space="preserve"> </w:t>
      </w:r>
      <w:r w:rsidR="00307DD3" w:rsidRPr="00594FE9">
        <w:t>T</w:t>
      </w:r>
      <w:r w:rsidR="00307DD3" w:rsidRPr="00B83FC6">
        <w:rPr>
          <w:vertAlign w:val="subscript"/>
        </w:rPr>
        <w:t>FirstSSB_MAX</w:t>
      </w:r>
      <w:r w:rsidR="00307DD3" w:rsidRPr="00594FE9">
        <w:t xml:space="preserve"> + T</w:t>
      </w:r>
      <w:r w:rsidR="00307DD3" w:rsidRPr="00B83FC6">
        <w:rPr>
          <w:vertAlign w:val="subscript"/>
        </w:rPr>
        <w:t>SMTC_MAX</w:t>
      </w:r>
      <w:r w:rsidR="00307DD3" w:rsidRPr="00594FE9">
        <w:t xml:space="preserve"> + </w:t>
      </w:r>
      <w:r w:rsidR="00307DD3">
        <w:t>2*</w:t>
      </w:r>
      <w:r w:rsidR="00307DD3" w:rsidRPr="00594FE9">
        <w:t>T</w:t>
      </w:r>
      <w:r w:rsidR="00307DD3" w:rsidRPr="00B83FC6">
        <w:rPr>
          <w:vertAlign w:val="subscript"/>
        </w:rPr>
        <w:t>rs</w:t>
      </w:r>
      <w:r w:rsidR="00307DD3" w:rsidRPr="00594FE9">
        <w:t xml:space="preserve"> + 5ms</w:t>
      </w:r>
      <w:r w:rsidR="00307DD3">
        <w:t xml:space="preserve"> or </w:t>
      </w:r>
      <w:r w:rsidR="006B64DC">
        <w:t>whether</w:t>
      </w:r>
      <w:r w:rsidR="00307DD3">
        <w:t xml:space="preserve"> no requirement </w:t>
      </w:r>
      <w:r w:rsidR="006E4FB4">
        <w:t xml:space="preserve">is </w:t>
      </w:r>
      <w:r w:rsidR="00307DD3">
        <w:t xml:space="preserve">defined for the case that </w:t>
      </w:r>
      <w:r w:rsidR="0043372B">
        <w:t xml:space="preserve">the SCell to be activated </w:t>
      </w:r>
      <w:r w:rsidR="00A3649F">
        <w:t xml:space="preserve">does not fulfill the RTD and Rx power criterion </w:t>
      </w:r>
      <w:r w:rsidR="00AA49E2">
        <w:t xml:space="preserve">with respected to </w:t>
      </w:r>
      <w:r w:rsidR="00C81F4A">
        <w:t xml:space="preserve">an already </w:t>
      </w:r>
      <w:r w:rsidR="00E63223">
        <w:t>activ</w:t>
      </w:r>
      <w:r w:rsidR="002375A6">
        <w:t>e</w:t>
      </w:r>
      <w:r w:rsidR="00E63223">
        <w:t xml:space="preserve"> </w:t>
      </w:r>
      <w:r w:rsidR="001871B0">
        <w:t xml:space="preserve">contiguous </w:t>
      </w:r>
      <w:r w:rsidR="00E63223">
        <w:t>serving cell</w:t>
      </w:r>
      <w:r w:rsidR="008A4F5A">
        <w:t xml:space="preserve">. </w:t>
      </w:r>
    </w:p>
    <w:p w14:paraId="2BDC55C9" w14:textId="77777777" w:rsidR="00DA0935" w:rsidRDefault="00DA0935" w:rsidP="00DA0935">
      <w:r>
        <w:rPr>
          <w:noProof/>
        </w:rPr>
        <mc:AlternateContent>
          <mc:Choice Requires="wps">
            <w:drawing>
              <wp:anchor distT="0" distB="0" distL="114300" distR="114300" simplePos="0" relativeHeight="251658240" behindDoc="0" locked="0" layoutInCell="1" allowOverlap="1" wp14:anchorId="05B1B7A5" wp14:editId="0DDEED41">
                <wp:simplePos x="0" y="0"/>
                <wp:positionH relativeFrom="column">
                  <wp:posOffset>0</wp:posOffset>
                </wp:positionH>
                <wp:positionV relativeFrom="paragraph">
                  <wp:posOffset>0</wp:posOffset>
                </wp:positionV>
                <wp:extent cx="1828800" cy="1828800"/>
                <wp:effectExtent l="0" t="0" r="0" b="0"/>
                <wp:wrapSquare wrapText="bothSides"/>
                <wp:docPr id="74429269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F86ED7A" w14:textId="77777777" w:rsidR="0083703F" w:rsidRDefault="00A72B0D" w:rsidP="00594FE9">
                            <w:r w:rsidRPr="00A72B0D">
                              <w:t xml:space="preserve">If the SCell is unknown and belongs to FR1, and if one of the following conditions is met </w:t>
                            </w:r>
                          </w:p>
                          <w:p w14:paraId="7BF85B62" w14:textId="77777777" w:rsidR="0083703F" w:rsidRPr="00DF79AB" w:rsidRDefault="00A72B0D" w:rsidP="00555636">
                            <w:pPr>
                              <w:pStyle w:val="ListParagraph"/>
                              <w:numPr>
                                <w:ilvl w:val="0"/>
                                <w:numId w:val="11"/>
                              </w:numPr>
                              <w:rPr>
                                <w:highlight w:val="magenta"/>
                              </w:rPr>
                            </w:pPr>
                            <w:r w:rsidRPr="00DF79AB">
                              <w:rPr>
                                <w:highlight w:val="magenta"/>
                              </w:rPr>
                              <w:t xml:space="preserve">‘ssb-PositionInBurst’ indicates only one SSB is being actually transmitted, or </w:t>
                            </w:r>
                          </w:p>
                          <w:p w14:paraId="38F99F6B" w14:textId="5FE8AB16" w:rsidR="00A72B0D" w:rsidRPr="00DF79AB" w:rsidRDefault="00A72B0D" w:rsidP="00555636">
                            <w:pPr>
                              <w:pStyle w:val="ListParagraph"/>
                              <w:numPr>
                                <w:ilvl w:val="0"/>
                                <w:numId w:val="11"/>
                              </w:numPr>
                              <w:rPr>
                                <w:highlight w:val="magenta"/>
                              </w:rPr>
                            </w:pPr>
                            <w:r w:rsidRPr="00DF79AB">
                              <w:rPr>
                                <w:highlight w:val="magenta"/>
                              </w:rPr>
                              <w:t>‘ssb-PositionInBurst’ indicates multiple SSBs and TCI indication is provided in same MAC PDU with SCell activation,</w:t>
                            </w:r>
                          </w:p>
                          <w:p w14:paraId="00FC57CE" w14:textId="4C9FF94F" w:rsidR="00DA0935" w:rsidRDefault="00EA391A" w:rsidP="00594FE9">
                            <w:r>
                              <w:t>p</w:t>
                            </w:r>
                            <w:r w:rsidR="00DA0935" w:rsidRPr="00594FE9">
                              <w:t>rovided that the side condition Ês/Iot ≥ -2dB is fulfilled, T</w:t>
                            </w:r>
                            <w:r w:rsidR="00DA0935" w:rsidRPr="008B5DF9">
                              <w:rPr>
                                <w:vertAlign w:val="subscript"/>
                              </w:rPr>
                              <w:t>activation_time</w:t>
                            </w:r>
                            <w:r w:rsidR="00DA0935" w:rsidRPr="00594FE9">
                              <w:t xml:space="preserve"> is: </w:t>
                            </w:r>
                          </w:p>
                          <w:p w14:paraId="6BC11B7A" w14:textId="77777777" w:rsidR="00DA0935" w:rsidRPr="00B10FDE" w:rsidRDefault="00DA0935" w:rsidP="00555636">
                            <w:pPr>
                              <w:pStyle w:val="ListParagraph"/>
                              <w:numPr>
                                <w:ilvl w:val="0"/>
                                <w:numId w:val="9"/>
                              </w:numPr>
                              <w:rPr>
                                <w:lang w:val="en-GB"/>
                              </w:rPr>
                            </w:pPr>
                            <w:r w:rsidRPr="00594FE9">
                              <w:t>T</w:t>
                            </w:r>
                            <w:r w:rsidRPr="00B83FC6">
                              <w:rPr>
                                <w:vertAlign w:val="subscript"/>
                              </w:rPr>
                              <w:t>FirstSSB_MAX</w:t>
                            </w:r>
                            <w:r w:rsidRPr="00594FE9">
                              <w:t xml:space="preserve"> + T</w:t>
                            </w:r>
                            <w:r w:rsidRPr="00B83FC6">
                              <w:rPr>
                                <w:vertAlign w:val="subscript"/>
                              </w:rPr>
                              <w:t>SMTC_MAX</w:t>
                            </w:r>
                            <w:r w:rsidRPr="00594FE9">
                              <w:t xml:space="preserve"> + T</w:t>
                            </w:r>
                            <w:r w:rsidRPr="00B83FC6">
                              <w:rPr>
                                <w:vertAlign w:val="subscript"/>
                              </w:rPr>
                              <w:t>rs</w:t>
                            </w:r>
                            <w:r w:rsidRPr="00594FE9">
                              <w:t xml:space="preserve"> + 5ms, if the following conditions are met, </w:t>
                            </w:r>
                          </w:p>
                          <w:p w14:paraId="6A480683" w14:textId="77777777" w:rsidR="00DA0935" w:rsidRPr="00B30230" w:rsidRDefault="00DA0935" w:rsidP="00555636">
                            <w:pPr>
                              <w:pStyle w:val="ListParagraph"/>
                              <w:numPr>
                                <w:ilvl w:val="1"/>
                                <w:numId w:val="9"/>
                              </w:numPr>
                              <w:rPr>
                                <w:lang w:val="en-GB"/>
                              </w:rPr>
                            </w:pPr>
                            <w:r w:rsidRPr="00E06683">
                              <w:rPr>
                                <w:highlight w:val="green"/>
                              </w:rPr>
                              <w:t>the SCell is contiguous to an active serving cell in the same band</w:t>
                            </w:r>
                            <w:r w:rsidRPr="00594FE9">
                              <w:t xml:space="preserve">, </w:t>
                            </w:r>
                            <w:r w:rsidRPr="00E41218">
                              <w:rPr>
                                <w:b/>
                              </w:rPr>
                              <w:t>and</w:t>
                            </w:r>
                            <w:r w:rsidRPr="00594FE9">
                              <w:t xml:space="preserve"> </w:t>
                            </w:r>
                          </w:p>
                          <w:p w14:paraId="682ECA3F" w14:textId="77777777" w:rsidR="00DA0935" w:rsidRPr="00B30230" w:rsidRDefault="00DA0935" w:rsidP="00555636">
                            <w:pPr>
                              <w:pStyle w:val="ListParagraph"/>
                              <w:numPr>
                                <w:ilvl w:val="1"/>
                                <w:numId w:val="9"/>
                              </w:numPr>
                              <w:rPr>
                                <w:lang w:val="en-GB"/>
                              </w:rPr>
                            </w:pPr>
                            <w:r w:rsidRPr="00887E1C">
                              <w:rPr>
                                <w:highlight w:val="cyan"/>
                              </w:rPr>
                              <w:t>its ssb-PositionInBurst is same as the one of contiguous FR1 active serving cell</w:t>
                            </w:r>
                            <w:r w:rsidRPr="00594FE9">
                              <w:t xml:space="preserve">, </w:t>
                            </w:r>
                            <w:r w:rsidRPr="00E41218">
                              <w:rPr>
                                <w:b/>
                              </w:rPr>
                              <w:t>and</w:t>
                            </w:r>
                            <w:r w:rsidRPr="00594FE9">
                              <w:t xml:space="preserve"> </w:t>
                            </w:r>
                          </w:p>
                          <w:p w14:paraId="012E7673" w14:textId="77777777" w:rsidR="00E2156E" w:rsidRPr="00E2156E" w:rsidRDefault="00DA0935" w:rsidP="00E2156E">
                            <w:pPr>
                              <w:pStyle w:val="ListParagraph"/>
                              <w:numPr>
                                <w:ilvl w:val="1"/>
                                <w:numId w:val="9"/>
                              </w:numPr>
                              <w:rPr>
                                <w:lang w:val="en-GB"/>
                              </w:rPr>
                            </w:pPr>
                            <w:r w:rsidRPr="00B175F1">
                              <w:rPr>
                                <w:highlight w:val="yellow"/>
                              </w:rPr>
                              <w:t>its SMTC offset is same as the one of contiguous FR1 active serving cell</w:t>
                            </w:r>
                            <w:r w:rsidRPr="00594FE9">
                              <w:t xml:space="preserve">, </w:t>
                            </w:r>
                            <w:r w:rsidRPr="00E41218">
                              <w:rPr>
                                <w:b/>
                                <w:bCs/>
                              </w:rPr>
                              <w:t>and</w:t>
                            </w:r>
                          </w:p>
                          <w:p w14:paraId="45AFB38F" w14:textId="46B0A172" w:rsidR="00DA0935" w:rsidRPr="006C3DCC" w:rsidRDefault="00DA0935" w:rsidP="00555636">
                            <w:pPr>
                              <w:pStyle w:val="ListParagraph"/>
                              <w:numPr>
                                <w:ilvl w:val="1"/>
                                <w:numId w:val="9"/>
                              </w:numPr>
                              <w:rPr>
                                <w:b/>
                                <w:bCs/>
                                <w:color w:val="FF0000"/>
                                <w:lang w:val="en-GB"/>
                              </w:rPr>
                            </w:pPr>
                            <w:r w:rsidRPr="006C3DCC">
                              <w:rPr>
                                <w:b/>
                                <w:bCs/>
                                <w:color w:val="FF0000"/>
                              </w:rPr>
                              <w:t>its RTD with contiguous FR1 active serving cell is smaller than or equal to 260ns with respect to the to-be-activated SCell’s SSB numerology, and its reception power difference with contiguous FR1 active serving cell is smaller than or equal to 6dB;</w:t>
                            </w:r>
                          </w:p>
                          <w:p w14:paraId="00885F20" w14:textId="4089E4B1" w:rsidR="00DA0935" w:rsidRPr="00F20805" w:rsidRDefault="00DA0935" w:rsidP="00555636">
                            <w:pPr>
                              <w:pStyle w:val="ListParagraph"/>
                              <w:numPr>
                                <w:ilvl w:val="0"/>
                                <w:numId w:val="9"/>
                              </w:numPr>
                            </w:pPr>
                            <w:r w:rsidRPr="00594FE9">
                              <w:t>T</w:t>
                            </w:r>
                            <w:r w:rsidRPr="00B83FC6">
                              <w:rPr>
                                <w:vertAlign w:val="subscript"/>
                              </w:rPr>
                              <w:t>FirstSSB_MAX</w:t>
                            </w:r>
                            <w:r w:rsidRPr="00594FE9">
                              <w:t xml:space="preserve"> + T</w:t>
                            </w:r>
                            <w:r w:rsidRPr="00B83FC6">
                              <w:rPr>
                                <w:vertAlign w:val="subscript"/>
                              </w:rPr>
                              <w:t>SMTC_MAX</w:t>
                            </w:r>
                            <w:r w:rsidRPr="00594FE9">
                              <w:t xml:space="preserve"> + </w:t>
                            </w:r>
                            <w:r w:rsidR="00042BF2">
                              <w:t>2*</w:t>
                            </w:r>
                            <w:r w:rsidRPr="00594FE9">
                              <w:t>T</w:t>
                            </w:r>
                            <w:r w:rsidRPr="00B83FC6">
                              <w:rPr>
                                <w:vertAlign w:val="subscript"/>
                              </w:rPr>
                              <w:t>rs</w:t>
                            </w:r>
                            <w:r w:rsidRPr="00594FE9">
                              <w:t xml:space="preserve"> + 5ms</w:t>
                            </w:r>
                            <w:r>
                              <w:t>, otherwise.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5B1B7A5" id="_x0000_s1027"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1F86ED7A" w14:textId="77777777" w:rsidR="0083703F" w:rsidRDefault="00A72B0D" w:rsidP="00594FE9">
                      <w:r w:rsidRPr="00A72B0D">
                        <w:t xml:space="preserve">If the </w:t>
                      </w:r>
                      <w:proofErr w:type="spellStart"/>
                      <w:r w:rsidRPr="00A72B0D">
                        <w:t>SCell</w:t>
                      </w:r>
                      <w:proofErr w:type="spellEnd"/>
                      <w:r w:rsidRPr="00A72B0D">
                        <w:t xml:space="preserve"> is unknown and belongs to FR1, and if one of the following conditions is met </w:t>
                      </w:r>
                    </w:p>
                    <w:p w14:paraId="7BF85B62" w14:textId="77777777" w:rsidR="0083703F" w:rsidRPr="00DF79AB" w:rsidRDefault="00A72B0D" w:rsidP="00555636">
                      <w:pPr>
                        <w:pStyle w:val="ListParagraph"/>
                        <w:numPr>
                          <w:ilvl w:val="0"/>
                          <w:numId w:val="11"/>
                        </w:numPr>
                        <w:rPr>
                          <w:highlight w:val="magenta"/>
                        </w:rPr>
                      </w:pPr>
                      <w:r w:rsidRPr="00DF79AB">
                        <w:rPr>
                          <w:highlight w:val="magenta"/>
                        </w:rPr>
                        <w:t>‘</w:t>
                      </w:r>
                      <w:proofErr w:type="spellStart"/>
                      <w:r w:rsidRPr="00DF79AB">
                        <w:rPr>
                          <w:highlight w:val="magenta"/>
                        </w:rPr>
                        <w:t>ssb-PositionInBurst</w:t>
                      </w:r>
                      <w:proofErr w:type="spellEnd"/>
                      <w:r w:rsidRPr="00DF79AB">
                        <w:rPr>
                          <w:highlight w:val="magenta"/>
                        </w:rPr>
                        <w:t xml:space="preserve">’ indicates only one SSB is being actually transmitted, or </w:t>
                      </w:r>
                    </w:p>
                    <w:p w14:paraId="38F99F6B" w14:textId="5FE8AB16" w:rsidR="00A72B0D" w:rsidRPr="00DF79AB" w:rsidRDefault="00A72B0D" w:rsidP="00555636">
                      <w:pPr>
                        <w:pStyle w:val="ListParagraph"/>
                        <w:numPr>
                          <w:ilvl w:val="0"/>
                          <w:numId w:val="11"/>
                        </w:numPr>
                        <w:rPr>
                          <w:highlight w:val="magenta"/>
                        </w:rPr>
                      </w:pPr>
                      <w:r w:rsidRPr="00DF79AB">
                        <w:rPr>
                          <w:highlight w:val="magenta"/>
                        </w:rPr>
                        <w:t>‘</w:t>
                      </w:r>
                      <w:proofErr w:type="spellStart"/>
                      <w:r w:rsidRPr="00DF79AB">
                        <w:rPr>
                          <w:highlight w:val="magenta"/>
                        </w:rPr>
                        <w:t>ssb-PositionInBurst</w:t>
                      </w:r>
                      <w:proofErr w:type="spellEnd"/>
                      <w:r w:rsidRPr="00DF79AB">
                        <w:rPr>
                          <w:highlight w:val="magenta"/>
                        </w:rPr>
                        <w:t xml:space="preserve">’ indicates multiple SSBs and TCI indication is provided in same MAC PDU with </w:t>
                      </w:r>
                      <w:proofErr w:type="spellStart"/>
                      <w:r w:rsidRPr="00DF79AB">
                        <w:rPr>
                          <w:highlight w:val="magenta"/>
                        </w:rPr>
                        <w:t>SCell</w:t>
                      </w:r>
                      <w:proofErr w:type="spellEnd"/>
                      <w:r w:rsidRPr="00DF79AB">
                        <w:rPr>
                          <w:highlight w:val="magenta"/>
                        </w:rPr>
                        <w:t xml:space="preserve"> activation,</w:t>
                      </w:r>
                    </w:p>
                    <w:p w14:paraId="00FC57CE" w14:textId="4C9FF94F" w:rsidR="00DA0935" w:rsidRDefault="00EA391A" w:rsidP="00594FE9">
                      <w:r>
                        <w:t>p</w:t>
                      </w:r>
                      <w:r w:rsidR="00DA0935" w:rsidRPr="00594FE9">
                        <w:t xml:space="preserve">rovided that the side condition </w:t>
                      </w:r>
                      <w:proofErr w:type="spellStart"/>
                      <w:r w:rsidR="00DA0935" w:rsidRPr="00594FE9">
                        <w:t>Ês</w:t>
                      </w:r>
                      <w:proofErr w:type="spellEnd"/>
                      <w:r w:rsidR="00DA0935" w:rsidRPr="00594FE9">
                        <w:t>/</w:t>
                      </w:r>
                      <w:proofErr w:type="spellStart"/>
                      <w:r w:rsidR="00DA0935" w:rsidRPr="00594FE9">
                        <w:t>Iot</w:t>
                      </w:r>
                      <w:proofErr w:type="spellEnd"/>
                      <w:r w:rsidR="00DA0935" w:rsidRPr="00594FE9">
                        <w:t xml:space="preserve"> ≥ -2dB is fulfilled, </w:t>
                      </w:r>
                      <w:proofErr w:type="spellStart"/>
                      <w:r w:rsidR="00DA0935" w:rsidRPr="00594FE9">
                        <w:t>T</w:t>
                      </w:r>
                      <w:r w:rsidR="00DA0935" w:rsidRPr="008B5DF9">
                        <w:rPr>
                          <w:vertAlign w:val="subscript"/>
                        </w:rPr>
                        <w:t>activation_time</w:t>
                      </w:r>
                      <w:proofErr w:type="spellEnd"/>
                      <w:r w:rsidR="00DA0935" w:rsidRPr="00594FE9">
                        <w:t xml:space="preserve"> is: </w:t>
                      </w:r>
                    </w:p>
                    <w:p w14:paraId="6BC11B7A" w14:textId="77777777" w:rsidR="00DA0935" w:rsidRPr="00B10FDE" w:rsidRDefault="00DA0935" w:rsidP="00555636">
                      <w:pPr>
                        <w:pStyle w:val="ListParagraph"/>
                        <w:numPr>
                          <w:ilvl w:val="0"/>
                          <w:numId w:val="9"/>
                        </w:numPr>
                        <w:rPr>
                          <w:lang w:val="en-GB"/>
                        </w:rPr>
                      </w:pPr>
                      <w:proofErr w:type="spellStart"/>
                      <w:r w:rsidRPr="00594FE9">
                        <w:t>T</w:t>
                      </w:r>
                      <w:r w:rsidRPr="00B83FC6">
                        <w:rPr>
                          <w:vertAlign w:val="subscript"/>
                        </w:rPr>
                        <w:t>FirstSSB_MAX</w:t>
                      </w:r>
                      <w:proofErr w:type="spellEnd"/>
                      <w:r w:rsidRPr="00594FE9">
                        <w:t xml:space="preserve"> + T</w:t>
                      </w:r>
                      <w:r w:rsidRPr="00B83FC6">
                        <w:rPr>
                          <w:vertAlign w:val="subscript"/>
                        </w:rPr>
                        <w:t>SMTC_MAX</w:t>
                      </w:r>
                      <w:r w:rsidRPr="00594FE9">
                        <w:t xml:space="preserve"> + </w:t>
                      </w:r>
                      <w:proofErr w:type="spellStart"/>
                      <w:r w:rsidRPr="00594FE9">
                        <w:t>T</w:t>
                      </w:r>
                      <w:r w:rsidRPr="00B83FC6">
                        <w:rPr>
                          <w:vertAlign w:val="subscript"/>
                        </w:rPr>
                        <w:t>rs</w:t>
                      </w:r>
                      <w:proofErr w:type="spellEnd"/>
                      <w:r w:rsidRPr="00594FE9">
                        <w:t xml:space="preserve"> + 5ms, if the following conditions are met, </w:t>
                      </w:r>
                    </w:p>
                    <w:p w14:paraId="6A480683" w14:textId="77777777" w:rsidR="00DA0935" w:rsidRPr="00B30230" w:rsidRDefault="00DA0935" w:rsidP="00555636">
                      <w:pPr>
                        <w:pStyle w:val="ListParagraph"/>
                        <w:numPr>
                          <w:ilvl w:val="1"/>
                          <w:numId w:val="9"/>
                        </w:numPr>
                        <w:rPr>
                          <w:lang w:val="en-GB"/>
                        </w:rPr>
                      </w:pPr>
                      <w:r w:rsidRPr="00E06683">
                        <w:rPr>
                          <w:highlight w:val="green"/>
                        </w:rPr>
                        <w:t xml:space="preserve">the </w:t>
                      </w:r>
                      <w:proofErr w:type="spellStart"/>
                      <w:r w:rsidRPr="00E06683">
                        <w:rPr>
                          <w:highlight w:val="green"/>
                        </w:rPr>
                        <w:t>SCell</w:t>
                      </w:r>
                      <w:proofErr w:type="spellEnd"/>
                      <w:r w:rsidRPr="00E06683">
                        <w:rPr>
                          <w:highlight w:val="green"/>
                        </w:rPr>
                        <w:t xml:space="preserve"> is contiguous to an active serving cell in the same band</w:t>
                      </w:r>
                      <w:r w:rsidRPr="00594FE9">
                        <w:t xml:space="preserve">, </w:t>
                      </w:r>
                      <w:r w:rsidRPr="00E41218">
                        <w:rPr>
                          <w:b/>
                        </w:rPr>
                        <w:t>and</w:t>
                      </w:r>
                      <w:r w:rsidRPr="00594FE9">
                        <w:t xml:space="preserve"> </w:t>
                      </w:r>
                    </w:p>
                    <w:p w14:paraId="682ECA3F" w14:textId="77777777" w:rsidR="00DA0935" w:rsidRPr="00B30230" w:rsidRDefault="00DA0935" w:rsidP="00555636">
                      <w:pPr>
                        <w:pStyle w:val="ListParagraph"/>
                        <w:numPr>
                          <w:ilvl w:val="1"/>
                          <w:numId w:val="9"/>
                        </w:numPr>
                        <w:rPr>
                          <w:lang w:val="en-GB"/>
                        </w:rPr>
                      </w:pPr>
                      <w:r w:rsidRPr="00887E1C">
                        <w:rPr>
                          <w:highlight w:val="cyan"/>
                        </w:rPr>
                        <w:t xml:space="preserve">its </w:t>
                      </w:r>
                      <w:proofErr w:type="spellStart"/>
                      <w:r w:rsidRPr="00887E1C">
                        <w:rPr>
                          <w:highlight w:val="cyan"/>
                        </w:rPr>
                        <w:t>ssb-PositionInBurst</w:t>
                      </w:r>
                      <w:proofErr w:type="spellEnd"/>
                      <w:r w:rsidRPr="00887E1C">
                        <w:rPr>
                          <w:highlight w:val="cyan"/>
                        </w:rPr>
                        <w:t xml:space="preserve"> is same as the one of contiguous FR1 active serving cell</w:t>
                      </w:r>
                      <w:r w:rsidRPr="00594FE9">
                        <w:t xml:space="preserve">, </w:t>
                      </w:r>
                      <w:r w:rsidRPr="00E41218">
                        <w:rPr>
                          <w:b/>
                        </w:rPr>
                        <w:t>and</w:t>
                      </w:r>
                      <w:r w:rsidRPr="00594FE9">
                        <w:t xml:space="preserve"> </w:t>
                      </w:r>
                    </w:p>
                    <w:p w14:paraId="012E7673" w14:textId="77777777" w:rsidR="00E2156E" w:rsidRPr="00E2156E" w:rsidRDefault="00DA0935" w:rsidP="00E2156E">
                      <w:pPr>
                        <w:pStyle w:val="ListParagraph"/>
                        <w:numPr>
                          <w:ilvl w:val="1"/>
                          <w:numId w:val="9"/>
                        </w:numPr>
                        <w:rPr>
                          <w:lang w:val="en-GB"/>
                        </w:rPr>
                      </w:pPr>
                      <w:r w:rsidRPr="00B175F1">
                        <w:rPr>
                          <w:highlight w:val="yellow"/>
                        </w:rPr>
                        <w:t>its SMTC offset is same as the one of contiguous FR1 active serving cell</w:t>
                      </w:r>
                      <w:r w:rsidRPr="00594FE9">
                        <w:t xml:space="preserve">, </w:t>
                      </w:r>
                      <w:r w:rsidRPr="00E41218">
                        <w:rPr>
                          <w:b/>
                          <w:bCs/>
                        </w:rPr>
                        <w:t>and</w:t>
                      </w:r>
                    </w:p>
                    <w:p w14:paraId="45AFB38F" w14:textId="46B0A172" w:rsidR="00DA0935" w:rsidRPr="006C3DCC" w:rsidRDefault="00DA0935" w:rsidP="00555636">
                      <w:pPr>
                        <w:pStyle w:val="ListParagraph"/>
                        <w:numPr>
                          <w:ilvl w:val="1"/>
                          <w:numId w:val="9"/>
                        </w:numPr>
                        <w:rPr>
                          <w:b/>
                          <w:bCs/>
                          <w:color w:val="FF0000"/>
                          <w:lang w:val="en-GB"/>
                        </w:rPr>
                      </w:pPr>
                      <w:r w:rsidRPr="006C3DCC">
                        <w:rPr>
                          <w:b/>
                          <w:bCs/>
                          <w:color w:val="FF0000"/>
                        </w:rPr>
                        <w:t xml:space="preserve">its RTD with contiguous FR1 active serving cell is smaller than or equal to 260ns with respect to the to-be-activated </w:t>
                      </w:r>
                      <w:proofErr w:type="spellStart"/>
                      <w:r w:rsidRPr="006C3DCC">
                        <w:rPr>
                          <w:b/>
                          <w:bCs/>
                          <w:color w:val="FF0000"/>
                        </w:rPr>
                        <w:t>SCell’s</w:t>
                      </w:r>
                      <w:proofErr w:type="spellEnd"/>
                      <w:r w:rsidRPr="006C3DCC">
                        <w:rPr>
                          <w:b/>
                          <w:bCs/>
                          <w:color w:val="FF0000"/>
                        </w:rPr>
                        <w:t xml:space="preserve"> SSB numerology, and its reception power difference with contiguous FR1 active serving cell is smaller than or equal to 6dB;</w:t>
                      </w:r>
                    </w:p>
                    <w:p w14:paraId="00885F20" w14:textId="4089E4B1" w:rsidR="00DA0935" w:rsidRPr="00F20805" w:rsidRDefault="00DA0935" w:rsidP="00555636">
                      <w:pPr>
                        <w:pStyle w:val="ListParagraph"/>
                        <w:numPr>
                          <w:ilvl w:val="0"/>
                          <w:numId w:val="9"/>
                        </w:numPr>
                      </w:pPr>
                      <w:proofErr w:type="spellStart"/>
                      <w:r w:rsidRPr="00594FE9">
                        <w:t>T</w:t>
                      </w:r>
                      <w:r w:rsidRPr="00B83FC6">
                        <w:rPr>
                          <w:vertAlign w:val="subscript"/>
                        </w:rPr>
                        <w:t>FirstSSB_MAX</w:t>
                      </w:r>
                      <w:proofErr w:type="spellEnd"/>
                      <w:r w:rsidRPr="00594FE9">
                        <w:t xml:space="preserve"> + T</w:t>
                      </w:r>
                      <w:r w:rsidRPr="00B83FC6">
                        <w:rPr>
                          <w:vertAlign w:val="subscript"/>
                        </w:rPr>
                        <w:t>SMTC_MAX</w:t>
                      </w:r>
                      <w:r w:rsidRPr="00594FE9">
                        <w:t xml:space="preserve"> + </w:t>
                      </w:r>
                      <w:r w:rsidR="00042BF2">
                        <w:t>2*</w:t>
                      </w:r>
                      <w:proofErr w:type="spellStart"/>
                      <w:r w:rsidRPr="00594FE9">
                        <w:t>T</w:t>
                      </w:r>
                      <w:r w:rsidRPr="00B83FC6">
                        <w:rPr>
                          <w:vertAlign w:val="subscript"/>
                        </w:rPr>
                        <w:t>rs</w:t>
                      </w:r>
                      <w:proofErr w:type="spellEnd"/>
                      <w:r w:rsidRPr="00594FE9">
                        <w:t xml:space="preserve"> + 5ms</w:t>
                      </w:r>
                      <w:r>
                        <w:t>, otherwise.</w:t>
                      </w:r>
                    </w:p>
                  </w:txbxContent>
                </v:textbox>
                <w10:wrap type="square"/>
              </v:shape>
            </w:pict>
          </mc:Fallback>
        </mc:AlternateContent>
      </w:r>
    </w:p>
    <w:p w14:paraId="29F66132" w14:textId="605728BC" w:rsidR="00DA3FCD" w:rsidRPr="00DA0935" w:rsidRDefault="00DA0935" w:rsidP="006F1349">
      <w:pPr>
        <w:spacing w:before="240"/>
        <w:rPr>
          <w:lang w:val="en-GB"/>
        </w:rPr>
      </w:pPr>
      <w:r>
        <w:rPr>
          <w:noProof/>
        </w:rPr>
        <mc:AlternateContent>
          <mc:Choice Requires="wps">
            <w:drawing>
              <wp:anchor distT="0" distB="0" distL="114300" distR="114300" simplePos="0" relativeHeight="251658241" behindDoc="0" locked="0" layoutInCell="1" allowOverlap="1" wp14:anchorId="3DC185F0" wp14:editId="443C252C">
                <wp:simplePos x="0" y="0"/>
                <wp:positionH relativeFrom="column">
                  <wp:posOffset>0</wp:posOffset>
                </wp:positionH>
                <wp:positionV relativeFrom="paragraph">
                  <wp:posOffset>0</wp:posOffset>
                </wp:positionV>
                <wp:extent cx="1828800" cy="1828800"/>
                <wp:effectExtent l="0" t="0" r="0" b="0"/>
                <wp:wrapSquare wrapText="bothSides"/>
                <wp:docPr id="55159825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F8AB5AD" w14:textId="77777777" w:rsidR="00DA0935" w:rsidRDefault="00DA0935" w:rsidP="00DA0935">
                            <w:r w:rsidRPr="00DA3FCD">
                              <w:t xml:space="preserve">However, when the following conditions are fulfilled, no activation requirement will be applied for this unknown SCell: </w:t>
                            </w:r>
                          </w:p>
                          <w:p w14:paraId="3768B2C5" w14:textId="77777777" w:rsidR="00DA0935" w:rsidRPr="006F74B2" w:rsidRDefault="00DA0935" w:rsidP="00555636">
                            <w:pPr>
                              <w:pStyle w:val="ListParagraph"/>
                              <w:numPr>
                                <w:ilvl w:val="0"/>
                                <w:numId w:val="10"/>
                              </w:numPr>
                              <w:rPr>
                                <w:lang w:val="en-GB"/>
                              </w:rPr>
                            </w:pPr>
                            <w:r w:rsidRPr="00E06683">
                              <w:rPr>
                                <w:highlight w:val="green"/>
                              </w:rPr>
                              <w:t>the SCell is contiguous to an active serving cell in the same band</w:t>
                            </w:r>
                            <w:r w:rsidRPr="00DA3FCD">
                              <w:t xml:space="preserve">, </w:t>
                            </w:r>
                            <w:r w:rsidRPr="00F22290">
                              <w:rPr>
                                <w:b/>
                              </w:rPr>
                              <w:t>and</w:t>
                            </w:r>
                            <w:r w:rsidRPr="00DA3FCD">
                              <w:t xml:space="preserve"> </w:t>
                            </w:r>
                          </w:p>
                          <w:p w14:paraId="469F1266" w14:textId="77777777" w:rsidR="00DA0935" w:rsidRPr="001C37EC" w:rsidRDefault="00DA0935" w:rsidP="00555636">
                            <w:pPr>
                              <w:pStyle w:val="ListParagraph"/>
                              <w:numPr>
                                <w:ilvl w:val="0"/>
                                <w:numId w:val="10"/>
                              </w:numPr>
                              <w:rPr>
                                <w:lang w:val="en-GB"/>
                              </w:rPr>
                            </w:pPr>
                            <w:r w:rsidRPr="009A6917">
                              <w:rPr>
                                <w:highlight w:val="magenta"/>
                              </w:rPr>
                              <w:t>A single SSB is used in the unknown SCell; or multiple SSBs are used in the SCell and TCI state indication for PDCCH is provided by the same MAC PDU used for SCell activation;</w:t>
                            </w:r>
                            <w:r w:rsidRPr="00DA3FCD">
                              <w:t xml:space="preserve"> </w:t>
                            </w:r>
                            <w:r w:rsidRPr="00F22290">
                              <w:rPr>
                                <w:b/>
                              </w:rPr>
                              <w:t>and</w:t>
                            </w:r>
                            <w:r w:rsidRPr="00DA3FCD">
                              <w:t xml:space="preserve"> </w:t>
                            </w:r>
                          </w:p>
                          <w:p w14:paraId="5F919CEF" w14:textId="77777777" w:rsidR="00DA0935" w:rsidRPr="001C37EC" w:rsidRDefault="00DA0935" w:rsidP="00555636">
                            <w:pPr>
                              <w:pStyle w:val="ListParagraph"/>
                              <w:numPr>
                                <w:ilvl w:val="0"/>
                                <w:numId w:val="10"/>
                              </w:numPr>
                              <w:rPr>
                                <w:lang w:val="en-GB"/>
                              </w:rPr>
                            </w:pPr>
                            <w:r w:rsidRPr="00887E1C">
                              <w:rPr>
                                <w:highlight w:val="cyan"/>
                              </w:rPr>
                              <w:t>its ssb-PositionInBurst is same as the one of contiguous FR1 active serving cell</w:t>
                            </w:r>
                            <w:r w:rsidRPr="00DA3FCD">
                              <w:t xml:space="preserve">, </w:t>
                            </w:r>
                            <w:r w:rsidRPr="00F22290">
                              <w:rPr>
                                <w:b/>
                              </w:rPr>
                              <w:t>and</w:t>
                            </w:r>
                            <w:r w:rsidRPr="00DA3FCD">
                              <w:t xml:space="preserve"> </w:t>
                            </w:r>
                          </w:p>
                          <w:p w14:paraId="31F38E62" w14:textId="77777777" w:rsidR="00DA0935" w:rsidRPr="00B13266" w:rsidRDefault="00DA0935" w:rsidP="00555636">
                            <w:pPr>
                              <w:pStyle w:val="ListParagraph"/>
                              <w:numPr>
                                <w:ilvl w:val="0"/>
                                <w:numId w:val="10"/>
                              </w:numPr>
                              <w:rPr>
                                <w:lang w:val="en-GB"/>
                              </w:rPr>
                            </w:pPr>
                            <w:r w:rsidRPr="00B175F1">
                              <w:rPr>
                                <w:highlight w:val="yellow"/>
                              </w:rPr>
                              <w:t>its SMTC offset is same as the one of contiguous FR1 active serving cell</w:t>
                            </w:r>
                            <w:r w:rsidRPr="00DA3FCD">
                              <w:t xml:space="preserve"> </w:t>
                            </w:r>
                          </w:p>
                          <w:p w14:paraId="231F42F7" w14:textId="3AB0F6A9" w:rsidR="00DA0935" w:rsidRPr="00A61E8C" w:rsidRDefault="00DA0935" w:rsidP="00555636">
                            <w:pPr>
                              <w:pStyle w:val="ListParagraph"/>
                              <w:numPr>
                                <w:ilvl w:val="0"/>
                                <w:numId w:val="10"/>
                              </w:numPr>
                              <w:rPr>
                                <w:color w:val="2F5496" w:themeColor="accent5" w:themeShade="BF"/>
                                <w:lang w:val="en-GB"/>
                              </w:rPr>
                            </w:pPr>
                            <w:r w:rsidRPr="006760AF">
                              <w:rPr>
                                <w:b/>
                                <w:bCs/>
                                <w:color w:val="2F5496" w:themeColor="accent5" w:themeShade="BF"/>
                              </w:rPr>
                              <w:t>its RTD with contiguous FR1 active serving cell is larger than 260ns with respect to the to-be activated SCell’s SSB numerology, or its reception power difference with contiguous FR1 active serving cell is larger than 6dB</w:t>
                            </w:r>
                            <w:r w:rsidRPr="00A61E8C">
                              <w:rPr>
                                <w:color w:val="2F5496" w:themeColor="accent5" w:themeShade="BF"/>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DC185F0" id="_x0000_s1028" type="#_x0000_t202" style="position:absolute;left:0;text-align:left;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6F8AB5AD" w14:textId="77777777" w:rsidR="00DA0935" w:rsidRDefault="00DA0935" w:rsidP="00DA0935">
                      <w:r w:rsidRPr="00DA3FCD">
                        <w:t xml:space="preserve">However, when the following conditions are fulfilled, no activation requirement will be applied for this unknown </w:t>
                      </w:r>
                      <w:proofErr w:type="spellStart"/>
                      <w:r w:rsidRPr="00DA3FCD">
                        <w:t>SCell</w:t>
                      </w:r>
                      <w:proofErr w:type="spellEnd"/>
                      <w:r w:rsidRPr="00DA3FCD">
                        <w:t xml:space="preserve">: </w:t>
                      </w:r>
                    </w:p>
                    <w:p w14:paraId="3768B2C5" w14:textId="77777777" w:rsidR="00DA0935" w:rsidRPr="006F74B2" w:rsidRDefault="00DA0935" w:rsidP="00555636">
                      <w:pPr>
                        <w:pStyle w:val="ListParagraph"/>
                        <w:numPr>
                          <w:ilvl w:val="0"/>
                          <w:numId w:val="10"/>
                        </w:numPr>
                        <w:rPr>
                          <w:lang w:val="en-GB"/>
                        </w:rPr>
                      </w:pPr>
                      <w:r w:rsidRPr="00E06683">
                        <w:rPr>
                          <w:highlight w:val="green"/>
                        </w:rPr>
                        <w:t xml:space="preserve">the </w:t>
                      </w:r>
                      <w:proofErr w:type="spellStart"/>
                      <w:r w:rsidRPr="00E06683">
                        <w:rPr>
                          <w:highlight w:val="green"/>
                        </w:rPr>
                        <w:t>SCell</w:t>
                      </w:r>
                      <w:proofErr w:type="spellEnd"/>
                      <w:r w:rsidRPr="00E06683">
                        <w:rPr>
                          <w:highlight w:val="green"/>
                        </w:rPr>
                        <w:t xml:space="preserve"> is contiguous to an active serving cell in the same band</w:t>
                      </w:r>
                      <w:r w:rsidRPr="00DA3FCD">
                        <w:t xml:space="preserve">, </w:t>
                      </w:r>
                      <w:r w:rsidRPr="00F22290">
                        <w:rPr>
                          <w:b/>
                        </w:rPr>
                        <w:t>and</w:t>
                      </w:r>
                      <w:r w:rsidRPr="00DA3FCD">
                        <w:t xml:space="preserve"> </w:t>
                      </w:r>
                    </w:p>
                    <w:p w14:paraId="469F1266" w14:textId="77777777" w:rsidR="00DA0935" w:rsidRPr="001C37EC" w:rsidRDefault="00DA0935" w:rsidP="00555636">
                      <w:pPr>
                        <w:pStyle w:val="ListParagraph"/>
                        <w:numPr>
                          <w:ilvl w:val="0"/>
                          <w:numId w:val="10"/>
                        </w:numPr>
                        <w:rPr>
                          <w:lang w:val="en-GB"/>
                        </w:rPr>
                      </w:pPr>
                      <w:r w:rsidRPr="009A6917">
                        <w:rPr>
                          <w:highlight w:val="magenta"/>
                        </w:rPr>
                        <w:t xml:space="preserve">A single SSB is used in the unknown </w:t>
                      </w:r>
                      <w:proofErr w:type="spellStart"/>
                      <w:r w:rsidRPr="009A6917">
                        <w:rPr>
                          <w:highlight w:val="magenta"/>
                        </w:rPr>
                        <w:t>SCell</w:t>
                      </w:r>
                      <w:proofErr w:type="spellEnd"/>
                      <w:r w:rsidRPr="009A6917">
                        <w:rPr>
                          <w:highlight w:val="magenta"/>
                        </w:rPr>
                        <w:t xml:space="preserve">; or multiple SSBs are used in the </w:t>
                      </w:r>
                      <w:proofErr w:type="spellStart"/>
                      <w:r w:rsidRPr="009A6917">
                        <w:rPr>
                          <w:highlight w:val="magenta"/>
                        </w:rPr>
                        <w:t>SCell</w:t>
                      </w:r>
                      <w:proofErr w:type="spellEnd"/>
                      <w:r w:rsidRPr="009A6917">
                        <w:rPr>
                          <w:highlight w:val="magenta"/>
                        </w:rPr>
                        <w:t xml:space="preserve"> and TCI state indication for PDCCH is provided by the same MAC PDU used for </w:t>
                      </w:r>
                      <w:proofErr w:type="spellStart"/>
                      <w:r w:rsidRPr="009A6917">
                        <w:rPr>
                          <w:highlight w:val="magenta"/>
                        </w:rPr>
                        <w:t>SCell</w:t>
                      </w:r>
                      <w:proofErr w:type="spellEnd"/>
                      <w:r w:rsidRPr="009A6917">
                        <w:rPr>
                          <w:highlight w:val="magenta"/>
                        </w:rPr>
                        <w:t xml:space="preserve"> activation;</w:t>
                      </w:r>
                      <w:r w:rsidRPr="00DA3FCD">
                        <w:t xml:space="preserve"> </w:t>
                      </w:r>
                      <w:r w:rsidRPr="00F22290">
                        <w:rPr>
                          <w:b/>
                        </w:rPr>
                        <w:t>and</w:t>
                      </w:r>
                      <w:r w:rsidRPr="00DA3FCD">
                        <w:t xml:space="preserve"> </w:t>
                      </w:r>
                    </w:p>
                    <w:p w14:paraId="5F919CEF" w14:textId="77777777" w:rsidR="00DA0935" w:rsidRPr="001C37EC" w:rsidRDefault="00DA0935" w:rsidP="00555636">
                      <w:pPr>
                        <w:pStyle w:val="ListParagraph"/>
                        <w:numPr>
                          <w:ilvl w:val="0"/>
                          <w:numId w:val="10"/>
                        </w:numPr>
                        <w:rPr>
                          <w:lang w:val="en-GB"/>
                        </w:rPr>
                      </w:pPr>
                      <w:r w:rsidRPr="00887E1C">
                        <w:rPr>
                          <w:highlight w:val="cyan"/>
                        </w:rPr>
                        <w:t xml:space="preserve">its </w:t>
                      </w:r>
                      <w:proofErr w:type="spellStart"/>
                      <w:r w:rsidRPr="00887E1C">
                        <w:rPr>
                          <w:highlight w:val="cyan"/>
                        </w:rPr>
                        <w:t>ssb-PositionInBurst</w:t>
                      </w:r>
                      <w:proofErr w:type="spellEnd"/>
                      <w:r w:rsidRPr="00887E1C">
                        <w:rPr>
                          <w:highlight w:val="cyan"/>
                        </w:rPr>
                        <w:t xml:space="preserve"> is same as the one of contiguous FR1 active serving cell</w:t>
                      </w:r>
                      <w:r w:rsidRPr="00DA3FCD">
                        <w:t xml:space="preserve">, </w:t>
                      </w:r>
                      <w:r w:rsidRPr="00F22290">
                        <w:rPr>
                          <w:b/>
                        </w:rPr>
                        <w:t>and</w:t>
                      </w:r>
                      <w:r w:rsidRPr="00DA3FCD">
                        <w:t xml:space="preserve"> </w:t>
                      </w:r>
                    </w:p>
                    <w:p w14:paraId="31F38E62" w14:textId="77777777" w:rsidR="00DA0935" w:rsidRPr="00B13266" w:rsidRDefault="00DA0935" w:rsidP="00555636">
                      <w:pPr>
                        <w:pStyle w:val="ListParagraph"/>
                        <w:numPr>
                          <w:ilvl w:val="0"/>
                          <w:numId w:val="10"/>
                        </w:numPr>
                        <w:rPr>
                          <w:lang w:val="en-GB"/>
                        </w:rPr>
                      </w:pPr>
                      <w:r w:rsidRPr="00B175F1">
                        <w:rPr>
                          <w:highlight w:val="yellow"/>
                        </w:rPr>
                        <w:t>its SMTC offset is same as the one of contiguous FR1 active serving cell</w:t>
                      </w:r>
                      <w:r w:rsidRPr="00DA3FCD">
                        <w:t xml:space="preserve"> </w:t>
                      </w:r>
                    </w:p>
                    <w:p w14:paraId="231F42F7" w14:textId="3AB0F6A9" w:rsidR="00DA0935" w:rsidRPr="00A61E8C" w:rsidRDefault="00DA0935" w:rsidP="00555636">
                      <w:pPr>
                        <w:pStyle w:val="ListParagraph"/>
                        <w:numPr>
                          <w:ilvl w:val="0"/>
                          <w:numId w:val="10"/>
                        </w:numPr>
                        <w:rPr>
                          <w:color w:val="2F5496" w:themeColor="accent5" w:themeShade="BF"/>
                          <w:lang w:val="en-GB"/>
                        </w:rPr>
                      </w:pPr>
                      <w:r w:rsidRPr="006760AF">
                        <w:rPr>
                          <w:b/>
                          <w:bCs/>
                          <w:color w:val="2F5496" w:themeColor="accent5" w:themeShade="BF"/>
                        </w:rPr>
                        <w:t xml:space="preserve">its RTD with contiguous FR1 active serving cell is larger than 260ns with respect to the to-be activated </w:t>
                      </w:r>
                      <w:proofErr w:type="spellStart"/>
                      <w:r w:rsidRPr="006760AF">
                        <w:rPr>
                          <w:b/>
                          <w:bCs/>
                          <w:color w:val="2F5496" w:themeColor="accent5" w:themeShade="BF"/>
                        </w:rPr>
                        <w:t>SCell’s</w:t>
                      </w:r>
                      <w:proofErr w:type="spellEnd"/>
                      <w:r w:rsidRPr="006760AF">
                        <w:rPr>
                          <w:b/>
                          <w:bCs/>
                          <w:color w:val="2F5496" w:themeColor="accent5" w:themeShade="BF"/>
                        </w:rPr>
                        <w:t xml:space="preserve"> SSB numerology, or its reception power difference with contiguous FR1 active serving cell is larger than 6dB</w:t>
                      </w:r>
                      <w:r w:rsidRPr="00A61E8C">
                        <w:rPr>
                          <w:color w:val="2F5496" w:themeColor="accent5" w:themeShade="BF"/>
                        </w:rPr>
                        <w:t>;</w:t>
                      </w:r>
                    </w:p>
                  </w:txbxContent>
                </v:textbox>
                <w10:wrap type="square"/>
              </v:shape>
            </w:pict>
          </mc:Fallback>
        </mc:AlternateContent>
      </w:r>
      <w:r w:rsidR="006F0EB2">
        <w:rPr>
          <w:lang w:val="en-GB"/>
        </w:rPr>
        <w:t xml:space="preserve">The uncertainty in the requirement </w:t>
      </w:r>
      <w:r w:rsidR="006811B4">
        <w:rPr>
          <w:lang w:val="en-GB"/>
        </w:rPr>
        <w:t xml:space="preserve">seems to be </w:t>
      </w:r>
      <w:r w:rsidR="00E15050">
        <w:rPr>
          <w:lang w:val="en-GB"/>
        </w:rPr>
        <w:t xml:space="preserve">caused </w:t>
      </w:r>
      <w:r w:rsidR="006811B4">
        <w:rPr>
          <w:lang w:val="en-GB"/>
        </w:rPr>
        <w:t xml:space="preserve">by repeating text </w:t>
      </w:r>
      <w:r w:rsidR="00315E56">
        <w:rPr>
          <w:lang w:val="en-GB"/>
        </w:rPr>
        <w:t xml:space="preserve">for the side condition </w:t>
      </w:r>
      <w:r w:rsidR="006811B4">
        <w:rPr>
          <w:lang w:val="en-GB"/>
        </w:rPr>
        <w:t xml:space="preserve">and </w:t>
      </w:r>
      <w:r w:rsidR="008C1A46">
        <w:rPr>
          <w:lang w:val="en-GB"/>
        </w:rPr>
        <w:t xml:space="preserve">by not properly following a hierarchy </w:t>
      </w:r>
      <w:r w:rsidR="0019387A">
        <w:rPr>
          <w:lang w:val="en-GB"/>
        </w:rPr>
        <w:t>of in</w:t>
      </w:r>
      <w:r w:rsidR="00092BB5">
        <w:rPr>
          <w:rFonts w:eastAsia="MS Mincho" w:hint="eastAsia"/>
          <w:lang w:val="en-GB" w:eastAsia="ja-JP"/>
        </w:rPr>
        <w:t>d</w:t>
      </w:r>
      <w:r w:rsidR="0019387A">
        <w:rPr>
          <w:lang w:val="en-GB"/>
        </w:rPr>
        <w:t>en</w:t>
      </w:r>
      <w:r w:rsidR="00092BB5">
        <w:rPr>
          <w:rFonts w:eastAsia="MS Mincho" w:hint="eastAsia"/>
          <w:lang w:val="en-GB" w:eastAsia="ja-JP"/>
        </w:rPr>
        <w:t>t</w:t>
      </w:r>
      <w:r w:rsidR="0019387A">
        <w:rPr>
          <w:lang w:val="en-GB"/>
        </w:rPr>
        <w:t>.</w:t>
      </w:r>
      <w:r w:rsidR="00EC2171">
        <w:rPr>
          <w:lang w:val="en-GB"/>
        </w:rPr>
        <w:t xml:space="preserve"> Hence, we repeat our </w:t>
      </w:r>
      <w:r w:rsidR="005E6D9E">
        <w:rPr>
          <w:lang w:val="en-GB"/>
        </w:rPr>
        <w:t xml:space="preserve">proposal from </w:t>
      </w:r>
      <w:r w:rsidR="00DD5F0E">
        <w:rPr>
          <w:lang w:val="en-GB"/>
        </w:rPr>
        <w:fldChar w:fldCharType="begin"/>
      </w:r>
      <w:r w:rsidR="00DD5F0E">
        <w:rPr>
          <w:lang w:val="en-GB"/>
        </w:rPr>
        <w:instrText xml:space="preserve"> REF _Ref179100650 \n \h </w:instrText>
      </w:r>
      <w:r w:rsidR="00DD5F0E">
        <w:rPr>
          <w:lang w:val="en-GB"/>
        </w:rPr>
      </w:r>
      <w:r w:rsidR="00DD5F0E">
        <w:rPr>
          <w:lang w:val="en-GB"/>
        </w:rPr>
        <w:fldChar w:fldCharType="separate"/>
      </w:r>
      <w:r w:rsidR="00DD5F0E">
        <w:rPr>
          <w:lang w:val="en-GB"/>
        </w:rPr>
        <w:t>[4]</w:t>
      </w:r>
      <w:r w:rsidR="00DD5F0E">
        <w:rPr>
          <w:lang w:val="en-GB"/>
        </w:rPr>
        <w:fldChar w:fldCharType="end"/>
      </w:r>
      <w:r w:rsidR="008B00BA">
        <w:rPr>
          <w:lang w:val="en-GB"/>
        </w:rPr>
        <w:fldChar w:fldCharType="begin"/>
      </w:r>
      <w:r w:rsidR="008B00BA">
        <w:rPr>
          <w:lang w:val="en-GB"/>
        </w:rPr>
        <w:instrText xml:space="preserve"> REF _Ref173938139 \n \h </w:instrText>
      </w:r>
      <w:r w:rsidR="008B00BA">
        <w:rPr>
          <w:lang w:val="en-GB"/>
        </w:rPr>
      </w:r>
      <w:r w:rsidR="00EE3227">
        <w:rPr>
          <w:lang w:val="en-GB"/>
        </w:rPr>
        <w:fldChar w:fldCharType="separate"/>
      </w:r>
      <w:r w:rsidR="008B00BA">
        <w:rPr>
          <w:lang w:val="en-GB"/>
        </w:rPr>
        <w:fldChar w:fldCharType="end"/>
      </w:r>
      <w:r w:rsidR="00FA636B">
        <w:rPr>
          <w:lang w:val="en-GB"/>
        </w:rPr>
        <w:t>:</w:t>
      </w:r>
    </w:p>
    <w:p w14:paraId="3E479193" w14:textId="0AA92946" w:rsidR="00C85AFC" w:rsidRPr="0056010E" w:rsidRDefault="00455894" w:rsidP="00455894">
      <w:r w:rsidRPr="0056010E">
        <w:rPr>
          <w:b/>
          <w:bCs/>
        </w:rPr>
        <w:t xml:space="preserve">Proposal 1: </w:t>
      </w:r>
      <w:r w:rsidRPr="0056010E">
        <w:t>RAN4 to develop guidelines for drafting requirements with complex logic, including adopting a pseudo-code approach (e.g. similar to the way RAN2 procedures are specified).</w:t>
      </w:r>
    </w:p>
    <w:p w14:paraId="11D7AEC9" w14:textId="4CEB01BD" w:rsidR="005E3684" w:rsidRPr="0056010E" w:rsidRDefault="00CF4DA1" w:rsidP="00455894">
      <w:r w:rsidRPr="0056010E">
        <w:rPr>
          <w:b/>
          <w:bCs/>
        </w:rPr>
        <w:t>Observation 1:</w:t>
      </w:r>
      <w:r w:rsidRPr="0056010E">
        <w:t xml:space="preserve"> </w:t>
      </w:r>
      <w:r w:rsidR="003636E2" w:rsidRPr="0056010E">
        <w:t>The hiera</w:t>
      </w:r>
      <w:r w:rsidR="00F31FA9" w:rsidRPr="0056010E">
        <w:t xml:space="preserve">rchy of </w:t>
      </w:r>
      <w:r w:rsidR="00A7621F" w:rsidRPr="0056010E">
        <w:t>in</w:t>
      </w:r>
      <w:r w:rsidR="0068787B" w:rsidRPr="0056010E">
        <w:rPr>
          <w:rFonts w:eastAsia="MS Mincho" w:hint="eastAsia"/>
          <w:lang w:eastAsia="ja-JP"/>
        </w:rPr>
        <w:t>d</w:t>
      </w:r>
      <w:r w:rsidR="00A7621F" w:rsidRPr="0056010E">
        <w:t>en</w:t>
      </w:r>
      <w:r w:rsidR="0068787B" w:rsidRPr="0056010E">
        <w:rPr>
          <w:rFonts w:eastAsia="MS Mincho" w:hint="eastAsia"/>
          <w:lang w:eastAsia="ja-JP"/>
        </w:rPr>
        <w:t>t</w:t>
      </w:r>
      <w:r w:rsidR="00A7621F" w:rsidRPr="0056010E">
        <w:t xml:space="preserve"> could </w:t>
      </w:r>
      <w:r w:rsidR="005D2CEB" w:rsidRPr="0056010E">
        <w:t>be indicated by the same approach as in TS 38.321</w:t>
      </w:r>
      <w:r w:rsidR="002D3B95" w:rsidRPr="0056010E">
        <w:t xml:space="preserve">, i.e., </w:t>
      </w:r>
      <w:r w:rsidR="00EE6CE1" w:rsidRPr="0056010E">
        <w:t xml:space="preserve">1&gt;, 2&gt;, 3&gt;, etc. </w:t>
      </w:r>
      <w:r w:rsidR="00CB50CA" w:rsidRPr="0056010E">
        <w:t xml:space="preserve">for the </w:t>
      </w:r>
      <w:r w:rsidR="00DC0507" w:rsidRPr="0056010E">
        <w:t>in</w:t>
      </w:r>
      <w:r w:rsidR="0068787B" w:rsidRPr="0056010E">
        <w:rPr>
          <w:rFonts w:eastAsia="MS Mincho" w:hint="eastAsia"/>
          <w:lang w:eastAsia="ja-JP"/>
        </w:rPr>
        <w:t>d</w:t>
      </w:r>
      <w:r w:rsidR="00DC0507" w:rsidRPr="0056010E">
        <w:t>en</w:t>
      </w:r>
      <w:r w:rsidR="0068787B" w:rsidRPr="0056010E">
        <w:rPr>
          <w:rFonts w:eastAsia="MS Mincho" w:hint="eastAsia"/>
          <w:lang w:eastAsia="ja-JP"/>
        </w:rPr>
        <w:t>t</w:t>
      </w:r>
      <w:r w:rsidR="00DC0507" w:rsidRPr="0056010E">
        <w:t xml:space="preserve"> level</w:t>
      </w:r>
      <w:r w:rsidR="00C26151" w:rsidRPr="0056010E">
        <w:t>.</w:t>
      </w:r>
      <w:r w:rsidR="005D2CEB" w:rsidRPr="0056010E">
        <w:t xml:space="preserve"> </w:t>
      </w:r>
    </w:p>
    <w:p w14:paraId="74A1DC70" w14:textId="72CA9B2C" w:rsidR="007D20F3" w:rsidRDefault="00933ABF" w:rsidP="00455894">
      <w:pPr>
        <w:rPr>
          <w:lang w:val="en-GB"/>
        </w:rPr>
      </w:pPr>
      <w:r>
        <w:rPr>
          <w:lang w:val="en-GB"/>
        </w:rPr>
        <w:t xml:space="preserve">Following proposal 1, </w:t>
      </w:r>
      <w:r w:rsidR="000A5DBE">
        <w:rPr>
          <w:lang w:val="en-GB"/>
        </w:rPr>
        <w:t xml:space="preserve">in </w:t>
      </w:r>
      <w:r>
        <w:rPr>
          <w:lang w:val="en-GB"/>
        </w:rPr>
        <w:t xml:space="preserve">the next </w:t>
      </w:r>
      <w:r w:rsidR="000F5540">
        <w:rPr>
          <w:lang w:val="en-GB"/>
        </w:rPr>
        <w:t>sub</w:t>
      </w:r>
      <w:r>
        <w:rPr>
          <w:lang w:val="en-GB"/>
        </w:rPr>
        <w:t xml:space="preserve">section the </w:t>
      </w:r>
      <w:r w:rsidR="001534AD">
        <w:rPr>
          <w:lang w:val="en-GB"/>
        </w:rPr>
        <w:t>S</w:t>
      </w:r>
      <w:r w:rsidR="003F617B">
        <w:rPr>
          <w:lang w:val="en-GB"/>
        </w:rPr>
        <w:t>C</w:t>
      </w:r>
      <w:r w:rsidR="001534AD">
        <w:rPr>
          <w:lang w:val="en-GB"/>
        </w:rPr>
        <w:t xml:space="preserve">ell activation delay </w:t>
      </w:r>
      <w:r>
        <w:rPr>
          <w:lang w:val="en-GB"/>
        </w:rPr>
        <w:t>requirements</w:t>
      </w:r>
      <w:r w:rsidR="000F5540">
        <w:rPr>
          <w:lang w:val="en-GB"/>
        </w:rPr>
        <w:t xml:space="preserve"> </w:t>
      </w:r>
      <w:r w:rsidR="002F4C37">
        <w:rPr>
          <w:lang w:val="en-GB"/>
        </w:rPr>
        <w:t xml:space="preserve">in section 8.3.2 of </w:t>
      </w:r>
      <w:r w:rsidR="005A3B4D">
        <w:rPr>
          <w:lang w:val="en-GB"/>
        </w:rPr>
        <w:t>T</w:t>
      </w:r>
      <w:r w:rsidR="002F4C37">
        <w:rPr>
          <w:lang w:val="en-GB"/>
        </w:rPr>
        <w:t xml:space="preserve">S 38.133 </w:t>
      </w:r>
      <w:r w:rsidR="000F5540">
        <w:rPr>
          <w:lang w:val="en-GB"/>
        </w:rPr>
        <w:t>are re</w:t>
      </w:r>
      <w:r w:rsidR="006B00A2">
        <w:rPr>
          <w:lang w:val="en-GB"/>
        </w:rPr>
        <w:t>structured</w:t>
      </w:r>
      <w:r w:rsidR="000F5540">
        <w:rPr>
          <w:lang w:val="en-GB"/>
        </w:rPr>
        <w:t xml:space="preserve"> </w:t>
      </w:r>
      <w:r w:rsidR="002F4C37">
        <w:rPr>
          <w:lang w:val="en-GB"/>
        </w:rPr>
        <w:t xml:space="preserve">applying the </w:t>
      </w:r>
      <w:r w:rsidR="005A3B4D">
        <w:rPr>
          <w:lang w:val="en-GB"/>
        </w:rPr>
        <w:t xml:space="preserve">methodology of </w:t>
      </w:r>
      <w:r w:rsidR="003A2CAE">
        <w:rPr>
          <w:lang w:val="en-GB"/>
        </w:rPr>
        <w:t>TS 38.321. The wording of the original te</w:t>
      </w:r>
      <w:r w:rsidR="00F9163B">
        <w:rPr>
          <w:lang w:val="en-GB"/>
        </w:rPr>
        <w:t>x</w:t>
      </w:r>
      <w:r w:rsidR="003A2CAE">
        <w:rPr>
          <w:lang w:val="en-GB"/>
        </w:rPr>
        <w:t>t</w:t>
      </w:r>
      <w:r w:rsidR="002F2295">
        <w:rPr>
          <w:lang w:val="en-GB"/>
        </w:rPr>
        <w:t xml:space="preserve"> has not been changed but was just copied</w:t>
      </w:r>
      <w:r w:rsidR="00F9163B">
        <w:rPr>
          <w:lang w:val="en-GB"/>
        </w:rPr>
        <w:t xml:space="preserve"> and reorganized</w:t>
      </w:r>
      <w:r w:rsidR="002F2295">
        <w:rPr>
          <w:lang w:val="en-GB"/>
        </w:rPr>
        <w:t xml:space="preserve">. </w:t>
      </w:r>
      <w:r w:rsidR="00F409CB">
        <w:rPr>
          <w:lang w:val="en-GB"/>
        </w:rPr>
        <w:t>Hence, potential errors and inconsistencies are still included in the ne</w:t>
      </w:r>
      <w:r w:rsidR="00120C25">
        <w:rPr>
          <w:lang w:val="en-GB"/>
        </w:rPr>
        <w:t>w version.</w:t>
      </w:r>
    </w:p>
    <w:p w14:paraId="1026B594" w14:textId="15DB5D04" w:rsidR="00791323" w:rsidRDefault="00791323" w:rsidP="00455894">
      <w:pPr>
        <w:rPr>
          <w:lang w:val="en-GB"/>
        </w:rPr>
      </w:pPr>
      <w:r>
        <w:rPr>
          <w:lang w:val="en-GB"/>
        </w:rPr>
        <w:t xml:space="preserve">In our view the </w:t>
      </w:r>
      <w:r w:rsidR="00976FD1">
        <w:rPr>
          <w:lang w:val="en-GB"/>
        </w:rPr>
        <w:t xml:space="preserve">requirements for SCell activation delay </w:t>
      </w:r>
      <w:r w:rsidR="00E107C9">
        <w:rPr>
          <w:lang w:val="en-GB"/>
        </w:rPr>
        <w:t xml:space="preserve">in subsection </w:t>
      </w:r>
      <w:r w:rsidR="00B411A8">
        <w:rPr>
          <w:lang w:val="en-GB"/>
        </w:rPr>
        <w:t xml:space="preserve">2.1.1 </w:t>
      </w:r>
      <w:r w:rsidR="00976FD1">
        <w:rPr>
          <w:lang w:val="en-GB"/>
        </w:rPr>
        <w:t xml:space="preserve">are much easier to read </w:t>
      </w:r>
      <w:r w:rsidR="00E107C9">
        <w:rPr>
          <w:lang w:val="en-GB"/>
        </w:rPr>
        <w:t>after simple text reshuffling and using proper indent level.</w:t>
      </w:r>
      <w:r w:rsidR="002B4E8C">
        <w:rPr>
          <w:lang w:val="en-GB"/>
        </w:rPr>
        <w:t xml:space="preserve"> In addition, the </w:t>
      </w:r>
      <w:r w:rsidR="002A5A72">
        <w:rPr>
          <w:lang w:val="en-GB"/>
        </w:rPr>
        <w:t xml:space="preserve">text becomes shorter and also allows easier maintenance. </w:t>
      </w:r>
    </w:p>
    <w:p w14:paraId="77DB347F" w14:textId="1ECBB643" w:rsidR="004D5107" w:rsidRDefault="007D20F3" w:rsidP="00455894">
      <w:pPr>
        <w:rPr>
          <w:lang w:val="en-GB"/>
        </w:rPr>
      </w:pPr>
      <w:r w:rsidRPr="00102B6D">
        <w:rPr>
          <w:b/>
          <w:bCs/>
          <w:lang w:val="en-GB"/>
        </w:rPr>
        <w:t>Observation 2:</w:t>
      </w:r>
      <w:r>
        <w:rPr>
          <w:lang w:val="en-GB"/>
        </w:rPr>
        <w:t xml:space="preserve"> Significant improvement of the readability </w:t>
      </w:r>
      <w:r w:rsidR="00486A83">
        <w:rPr>
          <w:lang w:val="en-GB"/>
        </w:rPr>
        <w:t xml:space="preserve">in TS 38.133 </w:t>
      </w:r>
      <w:r w:rsidR="00DF16E0">
        <w:rPr>
          <w:lang w:val="en-GB"/>
        </w:rPr>
        <w:t>can be achieved by</w:t>
      </w:r>
      <w:r w:rsidR="00486A83">
        <w:rPr>
          <w:lang w:val="en-GB"/>
        </w:rPr>
        <w:t xml:space="preserve"> applying proper </w:t>
      </w:r>
      <w:r w:rsidR="00A05DAA">
        <w:rPr>
          <w:lang w:val="en-GB"/>
        </w:rPr>
        <w:t xml:space="preserve">indentation and reorganizing of the text without </w:t>
      </w:r>
      <w:r w:rsidR="00102B6D">
        <w:rPr>
          <w:lang w:val="en-GB"/>
        </w:rPr>
        <w:t>the need to rewrite it.</w:t>
      </w:r>
      <w:r w:rsidR="00DF16E0">
        <w:rPr>
          <w:lang w:val="en-GB"/>
        </w:rPr>
        <w:t xml:space="preserve"> </w:t>
      </w:r>
      <w:r w:rsidR="003A2CAE">
        <w:rPr>
          <w:lang w:val="en-GB"/>
        </w:rPr>
        <w:t xml:space="preserve"> </w:t>
      </w:r>
    </w:p>
    <w:p w14:paraId="79B09609" w14:textId="413E259B" w:rsidR="00581981" w:rsidRDefault="004D5107" w:rsidP="00455894">
      <w:pPr>
        <w:rPr>
          <w:lang w:val="en-GB"/>
        </w:rPr>
      </w:pPr>
      <w:r>
        <w:rPr>
          <w:lang w:val="en-GB"/>
        </w:rPr>
        <w:lastRenderedPageBreak/>
        <w:t>The te</w:t>
      </w:r>
      <w:r w:rsidR="00734C7A">
        <w:rPr>
          <w:rFonts w:eastAsia="MS Mincho" w:hint="eastAsia"/>
          <w:lang w:val="en-GB" w:eastAsia="ja-JP"/>
        </w:rPr>
        <w:t>x</w:t>
      </w:r>
      <w:r>
        <w:rPr>
          <w:lang w:val="en-GB"/>
        </w:rPr>
        <w:t xml:space="preserve">t marked in pink </w:t>
      </w:r>
      <w:r w:rsidR="001F3C0F">
        <w:rPr>
          <w:lang w:val="en-GB"/>
        </w:rPr>
        <w:t>in the subse</w:t>
      </w:r>
      <w:r w:rsidR="003F617B">
        <w:rPr>
          <w:lang w:val="en-GB"/>
        </w:rPr>
        <w:t xml:space="preserve">ction </w:t>
      </w:r>
      <w:r w:rsidR="00B411A8">
        <w:rPr>
          <w:lang w:val="en-GB"/>
        </w:rPr>
        <w:t xml:space="preserve">2.1.1 </w:t>
      </w:r>
      <w:r>
        <w:rPr>
          <w:lang w:val="en-GB"/>
        </w:rPr>
        <w:t xml:space="preserve">indicates </w:t>
      </w:r>
      <w:r w:rsidR="00AF09E0">
        <w:rPr>
          <w:lang w:val="en-GB"/>
        </w:rPr>
        <w:t xml:space="preserve">an example where the </w:t>
      </w:r>
      <w:r w:rsidR="00B05E54">
        <w:rPr>
          <w:lang w:val="en-GB"/>
        </w:rPr>
        <w:t>side condition</w:t>
      </w:r>
      <w:r w:rsidR="00B411A8">
        <w:rPr>
          <w:lang w:val="en-GB"/>
        </w:rPr>
        <w:t>s</w:t>
      </w:r>
      <w:r w:rsidR="00B05E54">
        <w:rPr>
          <w:lang w:val="en-GB"/>
        </w:rPr>
        <w:t xml:space="preserve"> </w:t>
      </w:r>
      <w:r w:rsidR="00B411A8">
        <w:rPr>
          <w:lang w:val="en-GB"/>
        </w:rPr>
        <w:t>are</w:t>
      </w:r>
      <w:r w:rsidR="00B05E54">
        <w:rPr>
          <w:lang w:val="en-GB"/>
        </w:rPr>
        <w:t xml:space="preserve"> duplicated. </w:t>
      </w:r>
      <w:r w:rsidR="00CA0DF6">
        <w:rPr>
          <w:lang w:val="en-GB"/>
        </w:rPr>
        <w:t>In our view such duplication should be avoided in a clean text</w:t>
      </w:r>
      <w:r w:rsidR="00A72E69">
        <w:rPr>
          <w:lang w:val="en-GB"/>
        </w:rPr>
        <w:t xml:space="preserve"> but that </w:t>
      </w:r>
      <w:r w:rsidR="001F0B08">
        <w:rPr>
          <w:lang w:val="en-GB"/>
        </w:rPr>
        <w:t xml:space="preserve">would require </w:t>
      </w:r>
      <w:r w:rsidR="006F0F8C">
        <w:rPr>
          <w:lang w:val="en-GB"/>
        </w:rPr>
        <w:t xml:space="preserve">more effort </w:t>
      </w:r>
      <w:r w:rsidR="00BC3ABF">
        <w:rPr>
          <w:lang w:val="en-GB"/>
        </w:rPr>
        <w:t>and</w:t>
      </w:r>
      <w:r w:rsidR="00581981">
        <w:rPr>
          <w:lang w:val="en-GB"/>
        </w:rPr>
        <w:t xml:space="preserve"> considerable re-writing of the existing text.</w:t>
      </w:r>
    </w:p>
    <w:p w14:paraId="0C0D5C08" w14:textId="77777777" w:rsidR="00AD64CF" w:rsidRDefault="00581981" w:rsidP="00455894">
      <w:pPr>
        <w:rPr>
          <w:lang w:val="en-GB"/>
        </w:rPr>
      </w:pPr>
      <w:r w:rsidRPr="00BE46A0">
        <w:rPr>
          <w:b/>
          <w:bCs/>
          <w:lang w:val="en-GB"/>
        </w:rPr>
        <w:t>Observation 3:</w:t>
      </w:r>
      <w:r>
        <w:rPr>
          <w:lang w:val="en-GB"/>
        </w:rPr>
        <w:t xml:space="preserve"> </w:t>
      </w:r>
      <w:r w:rsidR="004C0234">
        <w:rPr>
          <w:lang w:val="en-GB"/>
        </w:rPr>
        <w:t xml:space="preserve">Further optimization </w:t>
      </w:r>
      <w:r w:rsidR="00373372">
        <w:rPr>
          <w:lang w:val="en-GB"/>
        </w:rPr>
        <w:t xml:space="preserve">beyond proper indentation and </w:t>
      </w:r>
      <w:r w:rsidR="006D1C11">
        <w:rPr>
          <w:lang w:val="en-GB"/>
        </w:rPr>
        <w:t>text reorganization is possible</w:t>
      </w:r>
      <w:r w:rsidR="00AD64CF">
        <w:rPr>
          <w:lang w:val="en-GB"/>
        </w:rPr>
        <w:t>.</w:t>
      </w:r>
    </w:p>
    <w:p w14:paraId="3FFC5CF0" w14:textId="51ECA48E" w:rsidR="00933ABF" w:rsidRDefault="007A1F31" w:rsidP="00455894">
      <w:pPr>
        <w:rPr>
          <w:lang w:val="en-GB"/>
        </w:rPr>
      </w:pPr>
      <w:r>
        <w:rPr>
          <w:lang w:val="en-GB"/>
        </w:rPr>
        <w:t>However, s</w:t>
      </w:r>
      <w:r w:rsidR="00C2736A">
        <w:rPr>
          <w:lang w:val="en-GB"/>
        </w:rPr>
        <w:t>uch a</w:t>
      </w:r>
      <w:r w:rsidR="00EC26EF">
        <w:rPr>
          <w:lang w:val="en-GB"/>
        </w:rPr>
        <w:t>n</w:t>
      </w:r>
      <w:r w:rsidR="00C2736A">
        <w:rPr>
          <w:lang w:val="en-GB"/>
        </w:rPr>
        <w:t xml:space="preserve"> additional optimization may not </w:t>
      </w:r>
      <w:r w:rsidR="002517F7">
        <w:rPr>
          <w:lang w:val="en-GB"/>
        </w:rPr>
        <w:t xml:space="preserve">be feasible for </w:t>
      </w:r>
      <w:r w:rsidR="00EB19DB">
        <w:rPr>
          <w:lang w:val="en-GB"/>
        </w:rPr>
        <w:t>an existing and complicated specification like TS 38.133</w:t>
      </w:r>
      <w:r w:rsidR="009B54E8">
        <w:rPr>
          <w:lang w:val="en-GB"/>
        </w:rPr>
        <w:t xml:space="preserve">. </w:t>
      </w:r>
      <w:r w:rsidR="00001D89">
        <w:rPr>
          <w:lang w:val="en-GB"/>
        </w:rPr>
        <w:t>I</w:t>
      </w:r>
      <w:r w:rsidR="00322E72">
        <w:rPr>
          <w:lang w:val="en-GB"/>
        </w:rPr>
        <w:t xml:space="preserve">t is also not needed </w:t>
      </w:r>
      <w:r>
        <w:rPr>
          <w:lang w:val="en-GB"/>
        </w:rPr>
        <w:t xml:space="preserve">in a first step </w:t>
      </w:r>
      <w:r w:rsidR="00322E72">
        <w:rPr>
          <w:lang w:val="en-GB"/>
        </w:rPr>
        <w:t>since significant improvements in readability could already be achieved by simple means</w:t>
      </w:r>
      <w:r w:rsidR="008066E9">
        <w:rPr>
          <w:lang w:val="en-GB"/>
        </w:rPr>
        <w:t>.</w:t>
      </w:r>
      <w:r w:rsidR="002538FA">
        <w:rPr>
          <w:lang w:val="en-GB"/>
        </w:rPr>
        <w:t xml:space="preserve"> </w:t>
      </w:r>
      <w:r w:rsidR="002037E1">
        <w:rPr>
          <w:lang w:val="en-GB"/>
        </w:rPr>
        <w:t xml:space="preserve">RAN4 should take section 8.3.2 as an example and develop </w:t>
      </w:r>
      <w:r w:rsidR="00861D3D">
        <w:rPr>
          <w:lang w:val="en-GB"/>
        </w:rPr>
        <w:t>rules how to do proper indentation.</w:t>
      </w:r>
      <w:r w:rsidR="002037E1">
        <w:rPr>
          <w:lang w:val="en-GB"/>
        </w:rPr>
        <w:t xml:space="preserve"> </w:t>
      </w:r>
    </w:p>
    <w:p w14:paraId="6AFC9FD4" w14:textId="541629BE" w:rsidR="00AB1593" w:rsidRDefault="00AB1593" w:rsidP="00455894">
      <w:pPr>
        <w:rPr>
          <w:lang w:val="en-GB"/>
        </w:rPr>
      </w:pPr>
      <w:r w:rsidRPr="002410E6">
        <w:rPr>
          <w:b/>
          <w:bCs/>
          <w:lang w:val="en-GB"/>
        </w:rPr>
        <w:t>Proposal 2:</w:t>
      </w:r>
      <w:r>
        <w:rPr>
          <w:lang w:val="en-GB"/>
        </w:rPr>
        <w:t xml:space="preserve"> </w:t>
      </w:r>
      <w:r w:rsidR="009C56F7">
        <w:rPr>
          <w:lang w:val="en-GB"/>
        </w:rPr>
        <w:t xml:space="preserve">RAN4 should take section 8.3.2 as an example and develop rules how to do proper indentation. One potential approach </w:t>
      </w:r>
      <w:r w:rsidR="004477EE">
        <w:rPr>
          <w:lang w:val="en-GB"/>
        </w:rPr>
        <w:t>is the methodology of TS 38.321.</w:t>
      </w:r>
    </w:p>
    <w:p w14:paraId="2D3340F7" w14:textId="7C331AD3" w:rsidR="000801BF" w:rsidRDefault="000801BF" w:rsidP="00455894">
      <w:pPr>
        <w:rPr>
          <w:lang w:val="en-GB"/>
        </w:rPr>
      </w:pPr>
      <w:r>
        <w:rPr>
          <w:lang w:val="en-GB"/>
        </w:rPr>
        <w:t xml:space="preserve">In subsection 2.1.1 an example </w:t>
      </w:r>
      <w:r w:rsidR="00DF0F83">
        <w:rPr>
          <w:lang w:val="en-GB"/>
        </w:rPr>
        <w:t xml:space="preserve">taken from section 8.3.2. </w:t>
      </w:r>
      <w:r>
        <w:rPr>
          <w:lang w:val="en-GB"/>
        </w:rPr>
        <w:t xml:space="preserve">is provided </w:t>
      </w:r>
      <w:r w:rsidR="00DF0F83">
        <w:rPr>
          <w:lang w:val="en-GB"/>
        </w:rPr>
        <w:t>how</w:t>
      </w:r>
      <w:r>
        <w:rPr>
          <w:lang w:val="en-GB"/>
        </w:rPr>
        <w:t xml:space="preserve"> proper </w:t>
      </w:r>
      <w:r w:rsidR="00EA13C8">
        <w:rPr>
          <w:lang w:val="en-GB"/>
        </w:rPr>
        <w:t xml:space="preserve">indentation </w:t>
      </w:r>
      <w:r>
        <w:rPr>
          <w:lang w:val="en-GB"/>
        </w:rPr>
        <w:t>cou</w:t>
      </w:r>
      <w:r w:rsidR="00EA13C8">
        <w:rPr>
          <w:lang w:val="en-GB"/>
        </w:rPr>
        <w:t>ld look like in order to improve readability.</w:t>
      </w:r>
      <w:r w:rsidR="00646F6D">
        <w:rPr>
          <w:lang w:val="en-GB"/>
        </w:rPr>
        <w:t xml:space="preserve"> </w:t>
      </w:r>
      <w:r w:rsidR="00D86DC6">
        <w:rPr>
          <w:lang w:val="en-GB"/>
        </w:rPr>
        <w:t>Rewriting the entire section requires much more work</w:t>
      </w:r>
      <w:r w:rsidR="005633DA">
        <w:rPr>
          <w:lang w:val="en-GB"/>
        </w:rPr>
        <w:t xml:space="preserve">. </w:t>
      </w:r>
      <w:r w:rsidR="006831B7">
        <w:rPr>
          <w:lang w:val="en-GB"/>
        </w:rPr>
        <w:t xml:space="preserve">In particular </w:t>
      </w:r>
      <w:r w:rsidR="00231759">
        <w:rPr>
          <w:lang w:val="en-GB"/>
        </w:rPr>
        <w:t xml:space="preserve">required </w:t>
      </w:r>
      <w:r w:rsidR="006831B7">
        <w:rPr>
          <w:lang w:val="en-GB"/>
        </w:rPr>
        <w:t xml:space="preserve">extensions like the one for </w:t>
      </w:r>
      <w:r w:rsidR="00FD3B88" w:rsidRPr="00C313F6">
        <w:rPr>
          <w:i/>
          <w:iCs/>
          <w:lang w:eastAsia="zh-CN"/>
        </w:rPr>
        <w:t>shortMeasInterval-r18</w:t>
      </w:r>
      <w:r w:rsidR="00FD3B88">
        <w:rPr>
          <w:i/>
          <w:iCs/>
          <w:lang w:eastAsia="zh-CN"/>
        </w:rPr>
        <w:t xml:space="preserve"> </w:t>
      </w:r>
      <w:r w:rsidR="00FD3B88">
        <w:rPr>
          <w:lang w:val="en-GB"/>
        </w:rPr>
        <w:t>in Rel-18</w:t>
      </w:r>
      <w:r w:rsidR="004F7EE8">
        <w:rPr>
          <w:lang w:val="en-GB"/>
        </w:rPr>
        <w:t xml:space="preserve"> cause additional</w:t>
      </w:r>
      <w:r w:rsidR="00231759">
        <w:rPr>
          <w:lang w:val="en-GB"/>
        </w:rPr>
        <w:t xml:space="preserve"> problems for the readability </w:t>
      </w:r>
      <w:r w:rsidR="00D34E9C">
        <w:rPr>
          <w:lang w:val="en-GB"/>
        </w:rPr>
        <w:t>if proper indentation is not strictly maintain.</w:t>
      </w:r>
      <w:r w:rsidR="004F7EE8">
        <w:rPr>
          <w:lang w:val="en-GB"/>
        </w:rPr>
        <w:t xml:space="preserve"> </w:t>
      </w:r>
    </w:p>
    <w:p w14:paraId="58D3955E" w14:textId="3EC9FCF1" w:rsidR="007C43AA" w:rsidRDefault="003866E1" w:rsidP="000F5540">
      <w:pPr>
        <w:pStyle w:val="Heading3"/>
      </w:pPr>
      <w:r>
        <w:t xml:space="preserve">Indentation and </w:t>
      </w:r>
      <w:r w:rsidR="00411EA7">
        <w:t>Re</w:t>
      </w:r>
      <w:r w:rsidR="00B27E3C">
        <w:t>structuring</w:t>
      </w:r>
      <w:r w:rsidR="00411EA7">
        <w:t xml:space="preserve"> of Section 8.3.2</w:t>
      </w:r>
      <w:r w:rsidR="00E71D2D">
        <w:t xml:space="preserve"> – S</w:t>
      </w:r>
      <w:r w:rsidR="00184BB7">
        <w:t>C</w:t>
      </w:r>
      <w:r w:rsidR="00E71D2D">
        <w:t xml:space="preserve">ell Activation </w:t>
      </w:r>
      <w:r w:rsidR="002265E3">
        <w:t>Delay Requirement for Deactivated SCell</w:t>
      </w:r>
    </w:p>
    <w:p w14:paraId="18DFB2D0" w14:textId="3443F911" w:rsidR="00E36172" w:rsidRDefault="00BE203F" w:rsidP="006E4ECE">
      <w:pPr>
        <w:rPr>
          <w:lang w:val="en-GB"/>
        </w:rPr>
      </w:pPr>
      <w:r>
        <w:rPr>
          <w:lang w:val="en-GB"/>
        </w:rPr>
        <w:t xml:space="preserve">The </w:t>
      </w:r>
      <w:r w:rsidR="00E36172">
        <w:rPr>
          <w:lang w:val="en-GB"/>
        </w:rPr>
        <w:t>requirements in this clause shall apply for the UE configured with one downlink SCell in EN-DC, or in standalone NR carrier aggregation</w:t>
      </w:r>
      <w:r w:rsidR="00EF5E8D">
        <w:rPr>
          <w:lang w:val="en-GB"/>
        </w:rPr>
        <w:t xml:space="preserve"> or in NE-DC or in NR-DC and when one SCell is being activated.</w:t>
      </w:r>
    </w:p>
    <w:p w14:paraId="35CC7358" w14:textId="32D86F45" w:rsidR="00EF5E8D" w:rsidRDefault="00EF5E8D" w:rsidP="006E4ECE">
      <w:pPr>
        <w:rPr>
          <w:lang w:val="en-GB"/>
        </w:rPr>
      </w:pPr>
      <w:r>
        <w:rPr>
          <w:lang w:val="en-GB"/>
        </w:rPr>
        <w:t xml:space="preserve">The delay within which the UE shall be able to activate the deactivated SCell depends </w:t>
      </w:r>
      <w:r w:rsidR="003A7C64">
        <w:rPr>
          <w:lang w:val="en-GB"/>
        </w:rPr>
        <w:t>upon the specified conditions</w:t>
      </w:r>
    </w:p>
    <w:p w14:paraId="28ACC186" w14:textId="29F78CC2" w:rsidR="006E4ECE" w:rsidRDefault="0098436F" w:rsidP="006E4ECE">
      <w:pPr>
        <w:rPr>
          <w:lang w:val="en-GB"/>
        </w:rPr>
      </w:pPr>
      <w:r>
        <w:rPr>
          <w:lang w:val="en-GB"/>
        </w:rPr>
        <w:t>Up</w:t>
      </w:r>
      <w:r w:rsidR="000620AB">
        <w:rPr>
          <w:lang w:val="en-GB"/>
        </w:rPr>
        <w:t>on receiving SCell</w:t>
      </w:r>
      <w:r w:rsidR="00FB5EDE">
        <w:rPr>
          <w:lang w:val="en-GB"/>
        </w:rPr>
        <w:t xml:space="preserve"> activatio</w:t>
      </w:r>
      <w:r w:rsidR="001C7AA7">
        <w:rPr>
          <w:lang w:val="en-GB"/>
        </w:rPr>
        <w:t>n</w:t>
      </w:r>
      <w:r w:rsidR="00FB5EDE">
        <w:rPr>
          <w:lang w:val="en-GB"/>
        </w:rPr>
        <w:t xml:space="preserve"> command in </w:t>
      </w:r>
      <w:r w:rsidR="001C475C">
        <w:rPr>
          <w:lang w:val="en-GB"/>
        </w:rPr>
        <w:t xml:space="preserve">slot </w:t>
      </w:r>
      <m:oMath>
        <m:r>
          <w:rPr>
            <w:rFonts w:ascii="Cambria Math" w:hAnsi="Cambria Math"/>
            <w:lang w:val="en-GB"/>
          </w:rPr>
          <m:t>n</m:t>
        </m:r>
      </m:oMath>
      <w:r w:rsidR="007C1004">
        <w:rPr>
          <w:lang w:val="en-GB"/>
        </w:rPr>
        <w:t xml:space="preserve">, the UE shall be </w:t>
      </w:r>
      <w:r w:rsidR="00ED71F7">
        <w:rPr>
          <w:lang w:val="en-GB"/>
        </w:rPr>
        <w:t>capable</w:t>
      </w:r>
      <w:r w:rsidR="007C1004">
        <w:rPr>
          <w:lang w:val="en-GB"/>
        </w:rPr>
        <w:t xml:space="preserve"> </w:t>
      </w:r>
      <w:r w:rsidR="007D3722">
        <w:rPr>
          <w:lang w:val="en-GB"/>
        </w:rPr>
        <w:t xml:space="preserve">to transmit valid CSI report </w:t>
      </w:r>
      <w:r w:rsidR="00812806">
        <w:rPr>
          <w:lang w:val="en-GB"/>
        </w:rPr>
        <w:t>and apply actions related to the activation command for the SCell being activated n</w:t>
      </w:r>
      <w:r w:rsidR="00F6134A">
        <w:rPr>
          <w:lang w:val="en-GB"/>
        </w:rPr>
        <w:t xml:space="preserve">o later than in slot </w:t>
      </w:r>
      <m:oMath>
        <m:r>
          <w:rPr>
            <w:rFonts w:ascii="Cambria Math" w:hAnsi="Cambria Math"/>
            <w:lang w:val="en-GB"/>
          </w:rPr>
          <m:t>n+</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HARQ</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CSI reporting</m:t>
                </m:r>
              </m:sub>
            </m:sSub>
          </m:num>
          <m:den>
            <m:r>
              <w:rPr>
                <w:rFonts w:ascii="Cambria Math" w:hAnsi="Cambria Math"/>
                <w:lang w:val="en-GB"/>
              </w:rPr>
              <m:t>NR slot length</m:t>
            </m:r>
          </m:den>
        </m:f>
      </m:oMath>
      <w:r w:rsidR="00473C0E">
        <w:rPr>
          <w:lang w:val="en-GB"/>
        </w:rPr>
        <w:t>.</w:t>
      </w:r>
      <w:r w:rsidR="00CC6B66">
        <w:rPr>
          <w:lang w:val="en-GB"/>
        </w:rPr>
        <w:t xml:space="preserve"> </w:t>
      </w:r>
      <m:oMath>
        <m:sSub>
          <m:sSubPr>
            <m:ctrlPr>
              <w:rPr>
                <w:rFonts w:ascii="Cambria Math" w:eastAsia="Calibri" w:hAnsi="Cambria Math"/>
                <w:i/>
                <w:szCs w:val="22"/>
                <w:lang w:val="en-GB"/>
              </w:rPr>
            </m:ctrlPr>
          </m:sSubPr>
          <m:e>
            <m:r>
              <w:rPr>
                <w:rFonts w:ascii="Cambria Math" w:hAnsi="Cambria Math"/>
                <w:lang w:val="en-GB"/>
              </w:rPr>
              <m:t>T</m:t>
            </m:r>
          </m:e>
          <m:sub>
            <m:r>
              <w:rPr>
                <w:rFonts w:ascii="Cambria Math" w:hAnsi="Cambria Math"/>
                <w:lang w:val="en-GB"/>
              </w:rPr>
              <m:t>HARQ</m:t>
            </m:r>
          </m:sub>
        </m:sSub>
      </m:oMath>
      <w:r w:rsidR="00CC6B66">
        <w:rPr>
          <w:szCs w:val="22"/>
          <w:lang w:val="en-GB"/>
        </w:rPr>
        <w:t xml:space="preserve"> and </w:t>
      </w:r>
      <m:oMath>
        <m:sSub>
          <m:sSubPr>
            <m:ctrlPr>
              <w:rPr>
                <w:rFonts w:ascii="Cambria Math" w:eastAsia="Calibri" w:hAnsi="Cambria Math"/>
                <w:i/>
                <w:szCs w:val="22"/>
                <w:lang w:val="en-GB"/>
              </w:rPr>
            </m:ctrlPr>
          </m:sSubPr>
          <m:e>
            <m:r>
              <w:rPr>
                <w:rFonts w:ascii="Cambria Math" w:hAnsi="Cambria Math"/>
                <w:lang w:val="en-GB"/>
              </w:rPr>
              <m:t>T</m:t>
            </m:r>
          </m:e>
          <m:sub>
            <m:r>
              <w:rPr>
                <w:rFonts w:ascii="Cambria Math" w:hAnsi="Cambria Math"/>
                <w:lang w:val="en-GB"/>
              </w:rPr>
              <m:t>CSI reporting</m:t>
            </m:r>
          </m:sub>
        </m:sSub>
      </m:oMath>
      <w:r w:rsidR="00CC6B66">
        <w:rPr>
          <w:szCs w:val="22"/>
          <w:lang w:val="en-GB"/>
        </w:rPr>
        <w:t xml:space="preserve"> are defined as follows:</w:t>
      </w:r>
    </w:p>
    <w:p w14:paraId="3B292C26" w14:textId="1BCBF3D8" w:rsidR="00473C0E" w:rsidRDefault="00EE3227" w:rsidP="00555636">
      <w:pPr>
        <w:pStyle w:val="ListParagraph"/>
        <w:numPr>
          <w:ilvl w:val="0"/>
          <w:numId w:val="7"/>
        </w:numP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HARQ</m:t>
            </m:r>
          </m:sub>
        </m:sSub>
      </m:oMath>
      <w:r w:rsidR="00CE0F74">
        <w:rPr>
          <w:lang w:val="en-GB"/>
        </w:rPr>
        <w:t xml:space="preserve"> in ms is the timing between DL data transmission and acknowledgement as specified in TS </w:t>
      </w:r>
      <w:r w:rsidR="00EF7BBC">
        <w:rPr>
          <w:lang w:val="en-GB"/>
        </w:rPr>
        <w:t>38.213</w:t>
      </w:r>
    </w:p>
    <w:p w14:paraId="129D503C" w14:textId="496298E3" w:rsidR="00A53980" w:rsidRDefault="00EE3227" w:rsidP="00555636">
      <w:pPr>
        <w:pStyle w:val="ListParagraph"/>
        <w:numPr>
          <w:ilvl w:val="0"/>
          <w:numId w:val="7"/>
        </w:numP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CSI reporting</m:t>
            </m:r>
          </m:sub>
        </m:sSub>
      </m:oMath>
      <w:r w:rsidR="00A53980">
        <w:rPr>
          <w:lang w:val="en-GB"/>
        </w:rPr>
        <w:t xml:space="preserve"> </w:t>
      </w:r>
      <w:r w:rsidR="00DA6412">
        <w:rPr>
          <w:lang w:val="en-GB"/>
        </w:rPr>
        <w:t xml:space="preserve">is the delay in ms including uncertainty in </w:t>
      </w:r>
      <w:r w:rsidR="00022063">
        <w:rPr>
          <w:lang w:val="en-GB"/>
        </w:rPr>
        <w:t xml:space="preserve">acquiring the first available downlink CSI reference resource, UE processing time for CSI reporting </w:t>
      </w:r>
      <w:r w:rsidR="007126F0">
        <w:rPr>
          <w:lang w:val="en-GB"/>
        </w:rPr>
        <w:t>and uncertainty in acquiring the first available CSI reporting resources as specified in TS 38.331</w:t>
      </w:r>
    </w:p>
    <w:p w14:paraId="4A5820F4" w14:textId="2534DF0F" w:rsidR="009415EE" w:rsidRPr="0063650F" w:rsidRDefault="00EE3227" w:rsidP="00C96856">
      <w:pPr>
        <w:spacing w:before="240"/>
        <w:rPr>
          <w:lang w:val="en-GB"/>
        </w:rPr>
      </w:pPr>
      <m:oMath>
        <m:sSub>
          <m:sSubPr>
            <m:ctrlPr>
              <w:rPr>
                <w:rFonts w:ascii="Cambria Math" w:eastAsia="Calibri" w:hAnsi="Cambria Math"/>
                <w:i/>
                <w:szCs w:val="22"/>
                <w:lang w:val="en-GB"/>
              </w:rPr>
            </m:ctrlPr>
          </m:sSubPr>
          <m:e>
            <m:r>
              <w:rPr>
                <w:rFonts w:ascii="Cambria Math" w:hAnsi="Cambria Math"/>
                <w:lang w:val="en-GB"/>
              </w:rPr>
              <m:t>T</m:t>
            </m:r>
          </m:e>
          <m:sub>
            <m:r>
              <w:rPr>
                <w:rFonts w:ascii="Cambria Math" w:hAnsi="Cambria Math"/>
                <w:lang w:val="en-GB"/>
              </w:rPr>
              <m:t>activation time</m:t>
            </m:r>
          </m:sub>
        </m:sSub>
      </m:oMath>
      <w:r w:rsidR="00A4418F" w:rsidRPr="0063650F">
        <w:rPr>
          <w:lang w:val="en-GB"/>
        </w:rPr>
        <w:t xml:space="preserve"> </w:t>
      </w:r>
      <w:r w:rsidR="00556708" w:rsidRPr="0063650F">
        <w:rPr>
          <w:lang w:val="en-GB"/>
        </w:rPr>
        <w:t>is the SCell activation delay in ms</w:t>
      </w:r>
      <w:r w:rsidR="00F44C9A">
        <w:rPr>
          <w:lang w:val="en-GB"/>
        </w:rPr>
        <w:t>.</w:t>
      </w:r>
      <w:r w:rsidR="00556708" w:rsidRPr="0063650F">
        <w:rPr>
          <w:lang w:val="en-GB"/>
        </w:rPr>
        <w:t xml:space="preserve"> </w:t>
      </w:r>
      <w:r w:rsidR="00F44C9A">
        <w:rPr>
          <w:lang w:val="en-GB"/>
        </w:rPr>
        <w:t>I</w:t>
      </w:r>
      <w:r w:rsidR="00C96856">
        <w:rPr>
          <w:lang w:val="en-GB"/>
        </w:rPr>
        <w:t xml:space="preserve">ts value </w:t>
      </w:r>
      <w:r w:rsidR="0036500F" w:rsidRPr="0063650F">
        <w:rPr>
          <w:lang w:val="en-GB"/>
        </w:rPr>
        <w:t>depends on the side conditions</w:t>
      </w:r>
      <w:r w:rsidR="00BF2910">
        <w:rPr>
          <w:lang w:val="en-GB"/>
        </w:rPr>
        <w:t xml:space="preserve"> defined by the pseudo-code below.</w:t>
      </w:r>
    </w:p>
    <w:p w14:paraId="443A430F" w14:textId="4A46A4E1" w:rsidR="00263221" w:rsidRDefault="00263221" w:rsidP="00555636">
      <w:pPr>
        <w:pStyle w:val="ListParagraph"/>
        <w:numPr>
          <w:ilvl w:val="0"/>
          <w:numId w:val="8"/>
        </w:numPr>
        <w:spacing w:before="240"/>
        <w:rPr>
          <w:lang w:val="en-GB"/>
        </w:rPr>
      </w:pPr>
      <w:r>
        <w:rPr>
          <w:lang w:val="en-GB"/>
        </w:rPr>
        <w:t>If the SCell to be activated belongs to FR1</w:t>
      </w:r>
    </w:p>
    <w:p w14:paraId="079EB50C" w14:textId="77777777" w:rsidR="006D20C4" w:rsidRDefault="006D20C4" w:rsidP="00555636">
      <w:pPr>
        <w:pStyle w:val="ListParagraph"/>
        <w:numPr>
          <w:ilvl w:val="1"/>
          <w:numId w:val="8"/>
        </w:numPr>
        <w:rPr>
          <w:lang w:val="en-GB"/>
        </w:rPr>
      </w:pPr>
      <w:r>
        <w:rPr>
          <w:lang w:val="en-GB"/>
        </w:rPr>
        <w:t>If the SCell is known</w:t>
      </w:r>
    </w:p>
    <w:p w14:paraId="6E9438AA" w14:textId="5B8B09DE" w:rsidR="006D20C4" w:rsidRPr="00BB203B" w:rsidRDefault="006D20C4" w:rsidP="00555636">
      <w:pPr>
        <w:pStyle w:val="ListParagraph"/>
        <w:numPr>
          <w:ilvl w:val="2"/>
          <w:numId w:val="8"/>
        </w:numPr>
        <w:rPr>
          <w:lang w:val="en-GB"/>
        </w:rPr>
      </w:pPr>
      <w:r>
        <w:rPr>
          <w:lang w:val="en-GB"/>
        </w:rPr>
        <w:t>If the measurement period of the SCell is equal to or smaller than 2400ms</w:t>
      </w:r>
    </w:p>
    <w:p w14:paraId="474ED183" w14:textId="77777777" w:rsidR="006D20C4" w:rsidRDefault="00EE3227" w:rsidP="00555636">
      <w:pPr>
        <w:pStyle w:val="ListParagraph"/>
        <w:numPr>
          <w:ilvl w:val="3"/>
          <w:numId w:val="8"/>
        </w:numP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FirstSSB</m:t>
            </m:r>
          </m:sub>
        </m:sSub>
        <m:r>
          <w:rPr>
            <w:rFonts w:ascii="Cambria Math" w:hAnsi="Cambria Math"/>
            <w:lang w:val="en-GB"/>
          </w:rPr>
          <m:t>+5ms</m:t>
        </m:r>
      </m:oMath>
    </w:p>
    <w:p w14:paraId="35C85CE4" w14:textId="77777777" w:rsidR="006D20C4" w:rsidRDefault="006D20C4" w:rsidP="00330E15">
      <w:pPr>
        <w:pStyle w:val="ListParagraph"/>
        <w:numPr>
          <w:ilvl w:val="2"/>
          <w:numId w:val="17"/>
        </w:numPr>
        <w:rPr>
          <w:lang w:val="en-GB"/>
        </w:rPr>
      </w:pPr>
      <w:r>
        <w:rPr>
          <w:lang w:val="en-GB"/>
        </w:rPr>
        <w:t xml:space="preserve">Otherwise </w:t>
      </w:r>
    </w:p>
    <w:p w14:paraId="5686ACC4" w14:textId="1FFCA162" w:rsidR="006D20C4" w:rsidRDefault="00EE3227" w:rsidP="00330E15">
      <w:pPr>
        <w:pStyle w:val="ListParagraph"/>
        <w:numPr>
          <w:ilvl w:val="3"/>
          <w:numId w:val="17"/>
        </w:numP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FirstSSB_Max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rs</m:t>
            </m:r>
          </m:sub>
        </m:sSub>
        <m:r>
          <w:rPr>
            <w:rFonts w:ascii="Cambria Math" w:hAnsi="Cambria Math"/>
            <w:lang w:val="en-GB"/>
          </w:rPr>
          <m:t>+5ms</m:t>
        </m:r>
      </m:oMath>
    </w:p>
    <w:p w14:paraId="04935CA4" w14:textId="30943CCE" w:rsidR="00514D1C" w:rsidRDefault="00514D1C" w:rsidP="009307E7">
      <w:pPr>
        <w:pStyle w:val="ListParagraph"/>
        <w:numPr>
          <w:ilvl w:val="1"/>
          <w:numId w:val="15"/>
        </w:numPr>
        <w:rPr>
          <w:lang w:val="en-GB"/>
        </w:rPr>
      </w:pPr>
      <w:r>
        <w:rPr>
          <w:lang w:val="en-GB"/>
        </w:rPr>
        <w:t xml:space="preserve">If the SCell is unknown and </w:t>
      </w:r>
      <m:oMath>
        <m:f>
          <m:fPr>
            <m:type m:val="lin"/>
            <m:ctrlPr>
              <w:rPr>
                <w:rFonts w:ascii="Cambria Math" w:hAnsi="Cambria Math"/>
                <w:i/>
                <w:lang w:val="en-GB"/>
              </w:rPr>
            </m:ctrlPr>
          </m:fPr>
          <m:num>
            <m:acc>
              <m:accPr>
                <m:ctrlPr>
                  <w:rPr>
                    <w:rFonts w:ascii="Cambria Math" w:hAnsi="Cambria Math"/>
                    <w:i/>
                    <w:lang w:val="en-GB"/>
                  </w:rPr>
                </m:ctrlPr>
              </m:accPr>
              <m:e>
                <m:r>
                  <w:rPr>
                    <w:rFonts w:ascii="Cambria Math" w:hAnsi="Cambria Math"/>
                    <w:lang w:val="en-GB"/>
                  </w:rPr>
                  <m:t>E</m:t>
                </m:r>
              </m:e>
            </m:acc>
            <m:r>
              <w:rPr>
                <w:rFonts w:ascii="Cambria Math" w:hAnsi="Cambria Math"/>
                <w:lang w:val="en-GB"/>
              </w:rPr>
              <m:t>s</m:t>
            </m:r>
          </m:num>
          <m:den>
            <m:r>
              <w:rPr>
                <w:rFonts w:ascii="Cambria Math" w:hAnsi="Cambria Math"/>
                <w:lang w:val="en-GB"/>
              </w:rPr>
              <m:t>Iot≥-2 dB</m:t>
            </m:r>
          </m:den>
        </m:f>
      </m:oMath>
    </w:p>
    <w:p w14:paraId="1FC15F76" w14:textId="5FA1581A" w:rsidR="00830BD0" w:rsidRDefault="00830BD0" w:rsidP="009307E7">
      <w:pPr>
        <w:pStyle w:val="ListParagraph"/>
        <w:numPr>
          <w:ilvl w:val="2"/>
          <w:numId w:val="15"/>
        </w:numPr>
        <w:rPr>
          <w:lang w:val="en-GB"/>
        </w:rPr>
      </w:pPr>
      <w:r>
        <w:rPr>
          <w:lang w:val="en-GB"/>
        </w:rPr>
        <w:t xml:space="preserve">If </w:t>
      </w:r>
      <w:r w:rsidRPr="00A2670C">
        <w:rPr>
          <w:i/>
          <w:iCs/>
          <w:lang w:val="en-GB"/>
        </w:rPr>
        <w:t>ssb-PositionsinBurst</w:t>
      </w:r>
      <w:r>
        <w:rPr>
          <w:lang w:val="en-GB"/>
        </w:rPr>
        <w:t xml:space="preserve"> indicates one SSB only</w:t>
      </w:r>
      <w:r w:rsidR="00D011D4">
        <w:rPr>
          <w:lang w:val="en-GB"/>
        </w:rPr>
        <w:t xml:space="preserve"> </w:t>
      </w:r>
      <w:r w:rsidR="00B03785">
        <w:rPr>
          <w:lang w:val="en-GB"/>
        </w:rPr>
        <w:t>or</w:t>
      </w:r>
    </w:p>
    <w:p w14:paraId="36F2E82A" w14:textId="564F5F9B" w:rsidR="00830BD0" w:rsidRDefault="00B03785" w:rsidP="00330E15">
      <w:pPr>
        <w:pStyle w:val="ListParagraph"/>
        <w:numPr>
          <w:ilvl w:val="2"/>
          <w:numId w:val="18"/>
        </w:numPr>
        <w:rPr>
          <w:lang w:val="en-GB"/>
        </w:rPr>
      </w:pPr>
      <w:r>
        <w:rPr>
          <w:lang w:val="en-GB"/>
        </w:rPr>
        <w:t>I</w:t>
      </w:r>
      <w:r w:rsidR="00830BD0">
        <w:rPr>
          <w:lang w:val="en-GB"/>
        </w:rPr>
        <w:t xml:space="preserve">f </w:t>
      </w:r>
      <w:r w:rsidR="00830BD0" w:rsidRPr="00A2670C">
        <w:rPr>
          <w:i/>
          <w:iCs/>
          <w:lang w:val="en-GB"/>
        </w:rPr>
        <w:t>ssb-PositionsinBurst</w:t>
      </w:r>
      <w:r w:rsidR="00830BD0">
        <w:rPr>
          <w:lang w:val="en-GB"/>
        </w:rPr>
        <w:t xml:space="preserve"> indicates multiple </w:t>
      </w:r>
      <w:r w:rsidR="006B2171">
        <w:rPr>
          <w:lang w:val="en-GB"/>
        </w:rPr>
        <w:t xml:space="preserve">SSBs </w:t>
      </w:r>
      <w:r w:rsidR="00830BD0">
        <w:rPr>
          <w:lang w:val="en-GB"/>
        </w:rPr>
        <w:t>and TCI indication is provided in the same MAC CE as SCell activation</w:t>
      </w:r>
    </w:p>
    <w:p w14:paraId="225BA2BE" w14:textId="3DFFC5C5" w:rsidR="00681038" w:rsidRDefault="00461BF7" w:rsidP="00330E15">
      <w:pPr>
        <w:pStyle w:val="ListParagraph"/>
        <w:numPr>
          <w:ilvl w:val="3"/>
          <w:numId w:val="18"/>
        </w:numPr>
        <w:rPr>
          <w:lang w:val="en-GB"/>
        </w:rPr>
      </w:pPr>
      <w:r w:rsidRPr="00C320CB">
        <w:rPr>
          <w:highlight w:val="magenta"/>
          <w:lang w:val="en-GB"/>
        </w:rPr>
        <w:t>The SCell is contiguous to an active serving cell in the same band</w:t>
      </w:r>
      <w:r>
        <w:rPr>
          <w:lang w:val="en-GB"/>
        </w:rPr>
        <w:t>, and</w:t>
      </w:r>
    </w:p>
    <w:p w14:paraId="37682EA8" w14:textId="1852EE03" w:rsidR="00111E4C" w:rsidRDefault="00111E4C" w:rsidP="00681038">
      <w:pPr>
        <w:pStyle w:val="ListParagraph"/>
        <w:numPr>
          <w:ilvl w:val="3"/>
          <w:numId w:val="35"/>
        </w:numPr>
        <w:rPr>
          <w:lang w:val="en-GB"/>
        </w:rPr>
      </w:pPr>
      <w:r>
        <w:rPr>
          <w:lang w:val="en-GB"/>
        </w:rPr>
        <w:t xml:space="preserve">If its </w:t>
      </w:r>
      <w:r w:rsidRPr="00A2670C">
        <w:rPr>
          <w:i/>
          <w:iCs/>
          <w:lang w:val="en-GB"/>
        </w:rPr>
        <w:t>ssb-PositionsInBurst</w:t>
      </w:r>
      <w:r>
        <w:rPr>
          <w:lang w:val="en-GB"/>
        </w:rPr>
        <w:t xml:space="preserve"> is the same as the one of the active serving cell</w:t>
      </w:r>
      <w:r w:rsidR="00461BF7">
        <w:rPr>
          <w:lang w:val="en-GB"/>
        </w:rPr>
        <w:t>,</w:t>
      </w:r>
      <w:r w:rsidR="00C16A25">
        <w:rPr>
          <w:lang w:val="en-GB"/>
        </w:rPr>
        <w:t xml:space="preserve"> </w:t>
      </w:r>
      <w:r w:rsidR="004A7451">
        <w:rPr>
          <w:lang w:val="en-GB"/>
        </w:rPr>
        <w:t>and</w:t>
      </w:r>
    </w:p>
    <w:p w14:paraId="32D2C783" w14:textId="40819B98" w:rsidR="00111E4C" w:rsidRDefault="00111E4C" w:rsidP="002B0193">
      <w:pPr>
        <w:pStyle w:val="ListParagraph"/>
        <w:numPr>
          <w:ilvl w:val="3"/>
          <w:numId w:val="23"/>
        </w:numPr>
        <w:rPr>
          <w:lang w:val="en-GB"/>
        </w:rPr>
      </w:pPr>
      <w:r>
        <w:rPr>
          <w:lang w:val="en-GB"/>
        </w:rPr>
        <w:t xml:space="preserve">If its SMTC offset is the same </w:t>
      </w:r>
      <w:r w:rsidR="003404F1">
        <w:rPr>
          <w:lang w:val="en-GB"/>
        </w:rPr>
        <w:t xml:space="preserve">as </w:t>
      </w:r>
      <w:r>
        <w:rPr>
          <w:lang w:val="en-GB"/>
        </w:rPr>
        <w:t xml:space="preserve">the one of the </w:t>
      </w:r>
      <w:r w:rsidR="00B42F88">
        <w:rPr>
          <w:lang w:val="en-GB"/>
        </w:rPr>
        <w:t xml:space="preserve">contiguous </w:t>
      </w:r>
      <w:r>
        <w:rPr>
          <w:lang w:val="en-GB"/>
        </w:rPr>
        <w:t>active serving cell</w:t>
      </w:r>
      <w:r w:rsidR="00461BF7">
        <w:rPr>
          <w:lang w:val="en-GB"/>
        </w:rPr>
        <w:t>,</w:t>
      </w:r>
      <w:r w:rsidR="00C16A25">
        <w:rPr>
          <w:lang w:val="en-GB"/>
        </w:rPr>
        <w:t xml:space="preserve"> and</w:t>
      </w:r>
    </w:p>
    <w:p w14:paraId="5B3CB651" w14:textId="2994A0DE" w:rsidR="00111E4C" w:rsidRDefault="00111E4C" w:rsidP="002B0193">
      <w:pPr>
        <w:pStyle w:val="ListParagraph"/>
        <w:numPr>
          <w:ilvl w:val="3"/>
          <w:numId w:val="24"/>
        </w:numPr>
        <w:rPr>
          <w:lang w:val="en-GB"/>
        </w:rPr>
      </w:pPr>
      <w:r>
        <w:rPr>
          <w:lang w:val="en-GB"/>
        </w:rPr>
        <w:t>If its RTD with the active serving cell is smaller than or equal to 260ns</w:t>
      </w:r>
      <w:r w:rsidR="00C16A25">
        <w:rPr>
          <w:lang w:val="en-GB"/>
        </w:rPr>
        <w:t xml:space="preserve"> and</w:t>
      </w:r>
    </w:p>
    <w:p w14:paraId="6E5C2C6B" w14:textId="567AF930" w:rsidR="005C133D" w:rsidRDefault="005C133D" w:rsidP="00704C9D">
      <w:pPr>
        <w:pStyle w:val="ListParagraph"/>
        <w:numPr>
          <w:ilvl w:val="3"/>
          <w:numId w:val="25"/>
        </w:numPr>
        <w:rPr>
          <w:lang w:val="en-GB"/>
        </w:rPr>
      </w:pPr>
      <w:r>
        <w:rPr>
          <w:lang w:val="en-GB"/>
        </w:rPr>
        <w:t xml:space="preserve">If </w:t>
      </w:r>
      <w:r w:rsidR="006862DC">
        <w:rPr>
          <w:lang w:val="en-GB"/>
        </w:rPr>
        <w:t xml:space="preserve">its reception power difference </w:t>
      </w:r>
      <w:r w:rsidR="00180021">
        <w:rPr>
          <w:lang w:val="en-GB"/>
        </w:rPr>
        <w:t xml:space="preserve">with the </w:t>
      </w:r>
      <w:r w:rsidR="00C31B78">
        <w:rPr>
          <w:lang w:val="en-GB"/>
        </w:rPr>
        <w:t xml:space="preserve">contiguous </w:t>
      </w:r>
      <w:r w:rsidR="00180021">
        <w:rPr>
          <w:lang w:val="en-GB"/>
        </w:rPr>
        <w:t>active serving cell is smaller than or equal to 6dB</w:t>
      </w:r>
      <w:r w:rsidR="006862DC">
        <w:rPr>
          <w:lang w:val="en-GB"/>
        </w:rPr>
        <w:t xml:space="preserve"> </w:t>
      </w:r>
    </w:p>
    <w:p w14:paraId="4470D355" w14:textId="432B3770" w:rsidR="00111E4C" w:rsidRDefault="00EE3227" w:rsidP="00704C9D">
      <w:pPr>
        <w:pStyle w:val="ListParagraph"/>
        <w:numPr>
          <w:ilvl w:val="4"/>
          <w:numId w:val="25"/>
        </w:numP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FirstSSB_Max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SMTC_MAX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rs</m:t>
            </m:r>
          </m:sub>
        </m:sSub>
        <m:r>
          <w:rPr>
            <w:rFonts w:ascii="Cambria Math" w:hAnsi="Cambria Math"/>
            <w:lang w:val="en-GB"/>
          </w:rPr>
          <m:t>+5ms</m:t>
        </m:r>
      </m:oMath>
    </w:p>
    <w:p w14:paraId="361530F0" w14:textId="11C3A5A2" w:rsidR="0054035E" w:rsidRDefault="00991FCE" w:rsidP="00072195">
      <w:pPr>
        <w:pStyle w:val="ListParagraph"/>
        <w:numPr>
          <w:ilvl w:val="3"/>
          <w:numId w:val="26"/>
        </w:numPr>
        <w:rPr>
          <w:lang w:val="en-GB"/>
        </w:rPr>
      </w:pPr>
      <w:r>
        <w:rPr>
          <w:lang w:val="en-GB"/>
        </w:rPr>
        <w:t xml:space="preserve">Otherwise </w:t>
      </w:r>
    </w:p>
    <w:p w14:paraId="4E338B06" w14:textId="2A69537A" w:rsidR="00991FCE" w:rsidRDefault="00EE3227" w:rsidP="00072195">
      <w:pPr>
        <w:pStyle w:val="ListParagraph"/>
        <w:numPr>
          <w:ilvl w:val="4"/>
          <w:numId w:val="26"/>
        </w:numP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FirstSSB_Max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SMTC_MAX</m:t>
            </m:r>
          </m:sub>
        </m:sSub>
        <m:r>
          <w:rPr>
            <w:rFonts w:ascii="Cambria Math" w:hAnsi="Cambria Math"/>
            <w:lang w:val="en-GB"/>
          </w:rPr>
          <m:t>+2</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rs</m:t>
            </m:r>
          </m:sub>
        </m:sSub>
        <m:r>
          <w:rPr>
            <w:rFonts w:ascii="Cambria Math" w:hAnsi="Cambria Math"/>
            <w:lang w:val="en-GB"/>
          </w:rPr>
          <m:t>+5ms</m:t>
        </m:r>
      </m:oMath>
    </w:p>
    <w:p w14:paraId="2A4B6FCA" w14:textId="1CA7B6BE" w:rsidR="00ED6524" w:rsidRDefault="00ED6524" w:rsidP="008C64BB">
      <w:pPr>
        <w:pStyle w:val="ListParagraph"/>
        <w:numPr>
          <w:ilvl w:val="2"/>
          <w:numId w:val="19"/>
        </w:numPr>
        <w:rPr>
          <w:lang w:val="en-GB"/>
        </w:rPr>
      </w:pPr>
      <w:r>
        <w:rPr>
          <w:lang w:val="en-GB"/>
        </w:rPr>
        <w:t xml:space="preserve">Otherwise </w:t>
      </w:r>
    </w:p>
    <w:p w14:paraId="33B02314" w14:textId="77777777" w:rsidR="00997608" w:rsidRDefault="00997608" w:rsidP="008C64BB">
      <w:pPr>
        <w:pStyle w:val="ListParagraph"/>
        <w:numPr>
          <w:ilvl w:val="3"/>
          <w:numId w:val="19"/>
        </w:numPr>
        <w:rPr>
          <w:lang w:val="en-GB"/>
        </w:rPr>
      </w:pPr>
      <w:r>
        <w:rPr>
          <w:lang w:val="en-GB"/>
        </w:rPr>
        <w:t>If semi-persistent CSI-RS is used for CSI reporting</w:t>
      </w:r>
    </w:p>
    <w:p w14:paraId="073E73C9" w14:textId="77777777" w:rsidR="00997608" w:rsidRDefault="00EE3227" w:rsidP="008C64BB">
      <w:pPr>
        <w:pStyle w:val="ListParagraph"/>
        <w:numPr>
          <w:ilvl w:val="4"/>
          <w:numId w:val="19"/>
        </w:numP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=6ms+</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FirstSSB_Max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SMTC_MAX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rs</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L1-RSRP,measure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L1-RSRP,report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HARQ</m:t>
            </m:r>
          </m:sub>
        </m:sSub>
        <m:r>
          <w:rPr>
            <w:rFonts w:ascii="Cambria Math" w:hAnsi="Cambria Math"/>
            <w:lang w:val="en-GB"/>
          </w:rPr>
          <m:t>+max</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uncertainty_MAC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FineTuning</m:t>
                </m:r>
              </m:sub>
            </m:sSub>
            <m:r>
              <w:rPr>
                <w:rFonts w:ascii="Cambria Math" w:hAnsi="Cambria Math"/>
                <w:lang w:val="en-GB"/>
              </w:rPr>
              <m:t>+2ms,</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uncertainty_SP</m:t>
                </m:r>
              </m:sub>
            </m:sSub>
          </m:e>
        </m:d>
      </m:oMath>
    </w:p>
    <w:p w14:paraId="01EC9E5F" w14:textId="77777777" w:rsidR="00997608" w:rsidRDefault="00997608" w:rsidP="00C35683">
      <w:pPr>
        <w:pStyle w:val="ListParagraph"/>
        <w:numPr>
          <w:ilvl w:val="3"/>
          <w:numId w:val="27"/>
        </w:numPr>
        <w:rPr>
          <w:lang w:val="en-GB"/>
        </w:rPr>
      </w:pPr>
      <w:r>
        <w:rPr>
          <w:lang w:val="en-GB"/>
        </w:rPr>
        <w:t>If periodic CSI-RS is used for CSI-reporting</w:t>
      </w:r>
    </w:p>
    <w:p w14:paraId="3D099544" w14:textId="6D844666" w:rsidR="00997608" w:rsidRDefault="00EE3227" w:rsidP="00C35683">
      <w:pPr>
        <w:pStyle w:val="ListParagraph"/>
        <w:numPr>
          <w:ilvl w:val="4"/>
          <w:numId w:val="27"/>
        </w:numP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=3ms+</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FirstSSB_Max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SMTC_MAX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rs</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L1-RSRP,measure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L1-RSRP,report</m:t>
            </m:r>
          </m:sub>
        </m:sSub>
        <m:r>
          <w:rPr>
            <w:rFonts w:ascii="Cambria Math" w:hAnsi="Cambria Math"/>
            <w:lang w:val="en-GB"/>
          </w:rPr>
          <m:t>+max</m:t>
        </m:r>
        <m:d>
          <m:dPr>
            <m:ctrlPr>
              <w:rPr>
                <w:rFonts w:ascii="Cambria Math" w:hAnsi="Cambria Math"/>
                <w:i/>
                <w:lang w:val="en-GB"/>
              </w:rPr>
            </m:ctrlPr>
          </m:dPr>
          <m:e>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HARQ</m:t>
                    </m:r>
                  </m:sub>
                </m:sSub>
                <m:r>
                  <w:rPr>
                    <w:rFonts w:ascii="Cambria Math" w:hAnsi="Cambria Math"/>
                    <w:lang w:val="en-GB"/>
                  </w:rPr>
                  <m:t>+T</m:t>
                </m:r>
              </m:e>
              <m:sub>
                <m:r>
                  <w:rPr>
                    <w:rFonts w:ascii="Cambria Math" w:hAnsi="Cambria Math"/>
                    <w:lang w:val="en-GB"/>
                  </w:rPr>
                  <m:t>uncertainty_MAC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FineTuning</m:t>
                </m:r>
              </m:sub>
            </m:sSub>
            <m:r>
              <w:rPr>
                <w:rFonts w:ascii="Cambria Math" w:hAnsi="Cambria Math"/>
                <w:lang w:val="en-GB"/>
              </w:rPr>
              <m:t>+5ms,</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uncertainty_RRC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RRC_delay</m:t>
                </m:r>
              </m:sub>
            </m:sSub>
          </m:e>
        </m:d>
      </m:oMath>
    </w:p>
    <w:p w14:paraId="30980948" w14:textId="775245C1" w:rsidR="004C0F98" w:rsidRPr="000921D0" w:rsidRDefault="009B33D6" w:rsidP="00BA1598">
      <w:pPr>
        <w:pStyle w:val="ListParagraph"/>
        <w:numPr>
          <w:ilvl w:val="1"/>
          <w:numId w:val="16"/>
        </w:numPr>
        <w:rPr>
          <w:lang w:val="en-GB"/>
        </w:rPr>
      </w:pPr>
      <w:r w:rsidRPr="00C320CB">
        <w:rPr>
          <w:highlight w:val="magenta"/>
          <w:lang w:val="en-GB"/>
        </w:rPr>
        <w:t>If there is at least one active serving cell contiguous in the same band</w:t>
      </w:r>
    </w:p>
    <w:p w14:paraId="6727B94C" w14:textId="77777777" w:rsidR="002A660E" w:rsidRDefault="002A660E" w:rsidP="00BA1598">
      <w:pPr>
        <w:pStyle w:val="ListParagraph"/>
        <w:numPr>
          <w:ilvl w:val="2"/>
          <w:numId w:val="16"/>
        </w:numPr>
        <w:rPr>
          <w:lang w:val="en-GB"/>
        </w:rPr>
      </w:pPr>
      <w:r>
        <w:rPr>
          <w:lang w:val="en-GB"/>
        </w:rPr>
        <w:t xml:space="preserve">If the UE is not provided a SSB configuration and the UE supports </w:t>
      </w:r>
      <w:r w:rsidRPr="00A1699B">
        <w:rPr>
          <w:i/>
          <w:iCs/>
          <w:lang w:val="en-GB"/>
        </w:rPr>
        <w:t>scellwithoutSSB</w:t>
      </w:r>
    </w:p>
    <w:p w14:paraId="79FC8D32" w14:textId="26BDDB9A" w:rsidR="002A660E" w:rsidRDefault="002A660E" w:rsidP="00BA1598">
      <w:pPr>
        <w:pStyle w:val="ListParagraph"/>
        <w:numPr>
          <w:ilvl w:val="3"/>
          <w:numId w:val="16"/>
        </w:numPr>
        <w:rPr>
          <w:lang w:val="en-GB"/>
        </w:rPr>
      </w:pPr>
      <w:r>
        <w:rPr>
          <w:lang w:val="en-GB"/>
        </w:rPr>
        <w:t>If its RTD with the active serving cell is smaller than or equal to 260ns</w:t>
      </w:r>
      <w:r w:rsidR="00F33124">
        <w:rPr>
          <w:lang w:val="en-GB"/>
        </w:rPr>
        <w:t xml:space="preserve"> and</w:t>
      </w:r>
    </w:p>
    <w:p w14:paraId="68C1A947" w14:textId="13E441D8" w:rsidR="002A660E" w:rsidRDefault="002A660E" w:rsidP="00886EE7">
      <w:pPr>
        <w:pStyle w:val="ListParagraph"/>
        <w:numPr>
          <w:ilvl w:val="3"/>
          <w:numId w:val="28"/>
        </w:numPr>
        <w:rPr>
          <w:lang w:val="en-GB"/>
        </w:rPr>
      </w:pPr>
      <w:r>
        <w:rPr>
          <w:lang w:val="en-GB"/>
        </w:rPr>
        <w:t>If the difference of the reception power with the active serving cell is less than or equal to 6 dB</w:t>
      </w:r>
      <w:r w:rsidR="00F33124">
        <w:rPr>
          <w:lang w:val="en-GB"/>
        </w:rPr>
        <w:t xml:space="preserve"> and</w:t>
      </w:r>
    </w:p>
    <w:p w14:paraId="6887FB35" w14:textId="77777777" w:rsidR="002A660E" w:rsidRDefault="002A660E" w:rsidP="00FA0AD7">
      <w:pPr>
        <w:pStyle w:val="ListParagraph"/>
        <w:numPr>
          <w:ilvl w:val="3"/>
          <w:numId w:val="29"/>
        </w:numPr>
        <w:rPr>
          <w:lang w:val="en-GB"/>
        </w:rPr>
      </w:pPr>
      <w:r>
        <w:rPr>
          <w:lang w:val="en-GB"/>
        </w:rPr>
        <w:t>If the RS(s) of the SCell are QCL-TypeA with its TRS(s) and its TRS(s) are QCL-TypeC with the SSB(s) of the active serving cell</w:t>
      </w:r>
    </w:p>
    <w:p w14:paraId="5FCD6EFD" w14:textId="43BD081B" w:rsidR="002A660E" w:rsidRPr="00DE6A5A" w:rsidRDefault="00EE3227" w:rsidP="00FA0AD7">
      <w:pPr>
        <w:pStyle w:val="ListParagraph"/>
        <w:numPr>
          <w:ilvl w:val="4"/>
          <w:numId w:val="29"/>
        </w:numP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=3ms</m:t>
        </m:r>
      </m:oMath>
    </w:p>
    <w:p w14:paraId="5BAD2928" w14:textId="553A8692" w:rsidR="0055097C" w:rsidRPr="00953480" w:rsidRDefault="00263221" w:rsidP="00976551">
      <w:pPr>
        <w:pStyle w:val="ListParagraph"/>
        <w:numPr>
          <w:ilvl w:val="0"/>
          <w:numId w:val="20"/>
        </w:numPr>
        <w:rPr>
          <w:lang w:val="en-GB"/>
        </w:rPr>
      </w:pPr>
      <w:r>
        <w:rPr>
          <w:lang w:val="en-GB"/>
        </w:rPr>
        <w:t xml:space="preserve">If the SCell to be activated belongs to FR2 </w:t>
      </w:r>
      <w:r w:rsidR="009302C4" w:rsidRPr="00953480">
        <w:rPr>
          <w:lang w:val="en-GB"/>
        </w:rPr>
        <w:t xml:space="preserve"> </w:t>
      </w:r>
    </w:p>
    <w:p w14:paraId="29DE5507" w14:textId="77777777" w:rsidR="00FB6233" w:rsidRDefault="00FB6233" w:rsidP="00976551">
      <w:pPr>
        <w:pStyle w:val="ListParagraph"/>
        <w:numPr>
          <w:ilvl w:val="1"/>
          <w:numId w:val="20"/>
        </w:numPr>
        <w:rPr>
          <w:lang w:val="en-GB"/>
        </w:rPr>
      </w:pPr>
      <w:r>
        <w:rPr>
          <w:lang w:val="en-GB"/>
        </w:rPr>
        <w:t>If the SCell is known</w:t>
      </w:r>
    </w:p>
    <w:p w14:paraId="5170A7E9" w14:textId="77777777" w:rsidR="00FB6233" w:rsidRDefault="00FB6233" w:rsidP="00976551">
      <w:pPr>
        <w:pStyle w:val="ListParagraph"/>
        <w:numPr>
          <w:ilvl w:val="2"/>
          <w:numId w:val="20"/>
        </w:numPr>
        <w:rPr>
          <w:lang w:val="en-GB"/>
        </w:rPr>
      </w:pPr>
      <w:r>
        <w:rPr>
          <w:lang w:val="en-GB"/>
        </w:rPr>
        <w:t>If semi-persistent CSI-RS is used for CSI reporting</w:t>
      </w:r>
    </w:p>
    <w:p w14:paraId="69E68297" w14:textId="77777777" w:rsidR="00FB6233" w:rsidRPr="00AC6333" w:rsidRDefault="00EE3227" w:rsidP="00976551">
      <w:pPr>
        <w:pStyle w:val="ListParagraph"/>
        <w:numPr>
          <w:ilvl w:val="3"/>
          <w:numId w:val="20"/>
        </w:numP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=3ms+max</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uncertainty_MAC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FineTuning</m:t>
                </m:r>
              </m:sub>
            </m:sSub>
            <m:r>
              <w:rPr>
                <w:rFonts w:ascii="Cambria Math" w:hAnsi="Cambria Math"/>
                <w:lang w:val="en-GB"/>
              </w:rPr>
              <m:t>+2ms,</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uncertainty_SP</m:t>
                </m:r>
              </m:sub>
            </m:sSub>
          </m:e>
        </m:d>
      </m:oMath>
    </w:p>
    <w:p w14:paraId="4B2CB8BE" w14:textId="77777777" w:rsidR="00FB6233" w:rsidRDefault="00FB6233" w:rsidP="00937187">
      <w:pPr>
        <w:pStyle w:val="ListParagraph"/>
        <w:numPr>
          <w:ilvl w:val="2"/>
          <w:numId w:val="30"/>
        </w:numPr>
        <w:rPr>
          <w:lang w:val="en-GB"/>
        </w:rPr>
      </w:pPr>
      <w:r>
        <w:rPr>
          <w:lang w:val="en-GB"/>
        </w:rPr>
        <w:t>If periodic CSI-RS is used for CSI reporting</w:t>
      </w:r>
    </w:p>
    <w:p w14:paraId="0DB81B5B" w14:textId="77777777" w:rsidR="00FB6233" w:rsidRDefault="00EE3227" w:rsidP="00937187">
      <w:pPr>
        <w:pStyle w:val="ListParagraph"/>
        <w:numPr>
          <w:ilvl w:val="3"/>
          <w:numId w:val="30"/>
        </w:numP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=max</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uncertainty_MAC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FineTuning</m:t>
                </m:r>
              </m:sub>
            </m:sSub>
            <m:r>
              <w:rPr>
                <w:rFonts w:ascii="Cambria Math" w:hAnsi="Cambria Math"/>
                <w:lang w:val="en-GB"/>
              </w:rPr>
              <m:t>+5ms,</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uncertainty_RRC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RRC_delay</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HARQ</m:t>
                </m:r>
              </m:sub>
            </m:sSub>
          </m:e>
        </m:d>
      </m:oMath>
    </w:p>
    <w:p w14:paraId="6AFE2CBA" w14:textId="77777777" w:rsidR="00FB6233" w:rsidRDefault="00FB6233" w:rsidP="00976551">
      <w:pPr>
        <w:pStyle w:val="ListParagraph"/>
        <w:numPr>
          <w:ilvl w:val="1"/>
          <w:numId w:val="21"/>
        </w:numPr>
        <w:rPr>
          <w:lang w:val="en-GB"/>
        </w:rPr>
      </w:pPr>
      <w:r>
        <w:rPr>
          <w:lang w:val="en-GB"/>
        </w:rPr>
        <w:t xml:space="preserve">If the SCell is unknown and </w:t>
      </w:r>
      <m:oMath>
        <m:f>
          <m:fPr>
            <m:type m:val="lin"/>
            <m:ctrlPr>
              <w:rPr>
                <w:rFonts w:ascii="Cambria Math" w:hAnsi="Cambria Math"/>
                <w:i/>
                <w:lang w:val="en-GB"/>
              </w:rPr>
            </m:ctrlPr>
          </m:fPr>
          <m:num>
            <m:acc>
              <m:accPr>
                <m:ctrlPr>
                  <w:rPr>
                    <w:rFonts w:ascii="Cambria Math" w:hAnsi="Cambria Math"/>
                    <w:i/>
                    <w:lang w:val="en-GB"/>
                  </w:rPr>
                </m:ctrlPr>
              </m:accPr>
              <m:e>
                <m:r>
                  <w:rPr>
                    <w:rFonts w:ascii="Cambria Math" w:hAnsi="Cambria Math"/>
                    <w:lang w:val="en-GB"/>
                  </w:rPr>
                  <m:t>E</m:t>
                </m:r>
              </m:e>
            </m:acc>
            <m:r>
              <w:rPr>
                <w:rFonts w:ascii="Cambria Math" w:hAnsi="Cambria Math"/>
                <w:lang w:val="en-GB"/>
              </w:rPr>
              <m:t>s</m:t>
            </m:r>
          </m:num>
          <m:den>
            <m:r>
              <w:rPr>
                <w:rFonts w:ascii="Cambria Math" w:hAnsi="Cambria Math"/>
                <w:lang w:val="en-GB"/>
              </w:rPr>
              <m:t>Iot≥-2 dB</m:t>
            </m:r>
          </m:den>
        </m:f>
      </m:oMath>
    </w:p>
    <w:p w14:paraId="3406BE07" w14:textId="77777777" w:rsidR="00FB6233" w:rsidRDefault="00FB6233" w:rsidP="00976551">
      <w:pPr>
        <w:pStyle w:val="ListParagraph"/>
        <w:numPr>
          <w:ilvl w:val="2"/>
          <w:numId w:val="21"/>
        </w:numPr>
        <w:rPr>
          <w:lang w:val="en-GB"/>
        </w:rPr>
      </w:pPr>
      <w:r>
        <w:rPr>
          <w:lang w:val="en-GB"/>
        </w:rPr>
        <w:t>If semi-persistent CSI-RS is used for CSI reporting</w:t>
      </w:r>
    </w:p>
    <w:p w14:paraId="01B4E019" w14:textId="77777777" w:rsidR="00FB6233" w:rsidRDefault="00EE3227" w:rsidP="00976551">
      <w:pPr>
        <w:pStyle w:val="ListParagraph"/>
        <w:numPr>
          <w:ilvl w:val="3"/>
          <w:numId w:val="21"/>
        </w:numP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=6ms+</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FirstSSB_Max</m:t>
            </m:r>
          </m:sub>
        </m:sSub>
        <m:r>
          <w:rPr>
            <w:rFonts w:ascii="Cambria Math" w:hAnsi="Cambria Math"/>
            <w:lang w:val="en-GB"/>
          </w:rPr>
          <m:t>+15</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SMTC_MAX</m:t>
            </m:r>
          </m:sub>
        </m:sSub>
        <m:r>
          <w:rPr>
            <w:rFonts w:ascii="Cambria Math" w:hAnsi="Cambria Math"/>
            <w:lang w:val="en-GB"/>
          </w:rPr>
          <m:t>+8</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rs</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L1-RSRP,measure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L1-RSRP,report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HARQ</m:t>
            </m:r>
          </m:sub>
        </m:sSub>
        <m:r>
          <w:rPr>
            <w:rFonts w:ascii="Cambria Math" w:hAnsi="Cambria Math"/>
            <w:lang w:val="en-GB"/>
          </w:rPr>
          <m:t>+max</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uncertainty_MAC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FineTuning</m:t>
                </m:r>
              </m:sub>
            </m:sSub>
            <m:r>
              <w:rPr>
                <w:rFonts w:ascii="Cambria Math" w:hAnsi="Cambria Math"/>
                <w:lang w:val="en-GB"/>
              </w:rPr>
              <m:t>+2ms,</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uncertainty_SP</m:t>
                </m:r>
              </m:sub>
            </m:sSub>
          </m:e>
        </m:d>
      </m:oMath>
    </w:p>
    <w:p w14:paraId="1305D27C" w14:textId="77777777" w:rsidR="00FB6233" w:rsidRDefault="00FB6233" w:rsidP="00742E54">
      <w:pPr>
        <w:pStyle w:val="ListParagraph"/>
        <w:numPr>
          <w:ilvl w:val="2"/>
          <w:numId w:val="31"/>
        </w:numPr>
        <w:rPr>
          <w:lang w:val="en-GB"/>
        </w:rPr>
      </w:pPr>
      <w:r>
        <w:rPr>
          <w:lang w:val="en-GB"/>
        </w:rPr>
        <w:t xml:space="preserve">If periodic CSI-RS is used for CSI reporting </w:t>
      </w:r>
    </w:p>
    <w:p w14:paraId="230FA29E" w14:textId="66F1F9A0" w:rsidR="00FB6233" w:rsidRPr="00FB6233" w:rsidRDefault="00EE3227" w:rsidP="00742E54">
      <w:pPr>
        <w:pStyle w:val="ListParagraph"/>
        <w:numPr>
          <w:ilvl w:val="3"/>
          <w:numId w:val="31"/>
        </w:numP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=3ms+</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FirstSSB_Max</m:t>
            </m:r>
          </m:sub>
        </m:sSub>
        <m:r>
          <w:rPr>
            <w:rFonts w:ascii="Cambria Math" w:hAnsi="Cambria Math"/>
            <w:lang w:val="en-GB"/>
          </w:rPr>
          <m:t>+15</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SMTC_MAX</m:t>
            </m:r>
          </m:sub>
        </m:sSub>
        <m:r>
          <w:rPr>
            <w:rFonts w:ascii="Cambria Math" w:hAnsi="Cambria Math"/>
            <w:lang w:val="en-GB"/>
          </w:rPr>
          <m:t>+8</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rs</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L1-RSRP,measure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L1-RSRP,report</m:t>
            </m:r>
          </m:sub>
        </m:sSub>
        <m:r>
          <w:rPr>
            <w:rFonts w:ascii="Cambria Math" w:hAnsi="Cambria Math"/>
            <w:lang w:val="en-GB"/>
          </w:rPr>
          <m:t>+max</m:t>
        </m:r>
        <m:d>
          <m:dPr>
            <m:ctrlPr>
              <w:rPr>
                <w:rFonts w:ascii="Cambria Math" w:hAnsi="Cambria Math"/>
                <w:i/>
                <w:lang w:val="en-GB"/>
              </w:rPr>
            </m:ctrlPr>
          </m:dPr>
          <m:e>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HARQ</m:t>
                    </m:r>
                  </m:sub>
                </m:sSub>
                <m:r>
                  <w:rPr>
                    <w:rFonts w:ascii="Cambria Math" w:hAnsi="Cambria Math"/>
                    <w:lang w:val="en-GB"/>
                  </w:rPr>
                  <m:t>+T</m:t>
                </m:r>
              </m:e>
              <m:sub>
                <m:r>
                  <w:rPr>
                    <w:rFonts w:ascii="Cambria Math" w:hAnsi="Cambria Math"/>
                    <w:lang w:val="en-GB"/>
                  </w:rPr>
                  <m:t>uncertainty_MAC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FineTuning</m:t>
                </m:r>
              </m:sub>
            </m:sSub>
            <m:r>
              <w:rPr>
                <w:rFonts w:ascii="Cambria Math" w:hAnsi="Cambria Math"/>
                <w:lang w:val="en-GB"/>
              </w:rPr>
              <m:t>+5ms,</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uncertainty_RRC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RRC_delay</m:t>
                </m:r>
              </m:sub>
            </m:sSub>
          </m:e>
        </m:d>
      </m:oMath>
    </w:p>
    <w:p w14:paraId="5B879628" w14:textId="230C1F0B" w:rsidR="002A0B8A" w:rsidRPr="000921D0" w:rsidRDefault="0055097C" w:rsidP="00976551">
      <w:pPr>
        <w:pStyle w:val="ListParagraph"/>
        <w:numPr>
          <w:ilvl w:val="1"/>
          <w:numId w:val="22"/>
        </w:numPr>
        <w:rPr>
          <w:lang w:val="en-GB"/>
        </w:rPr>
      </w:pPr>
      <w:r w:rsidRPr="000921D0">
        <w:rPr>
          <w:lang w:val="en-GB"/>
        </w:rPr>
        <w:t>If t</w:t>
      </w:r>
      <w:r w:rsidR="009302C4" w:rsidRPr="000921D0">
        <w:rPr>
          <w:lang w:val="en-GB"/>
        </w:rPr>
        <w:t>here is at least once active serving cell contiguous in the same band</w:t>
      </w:r>
    </w:p>
    <w:p w14:paraId="2AB44940" w14:textId="77777777" w:rsidR="003C6166" w:rsidRDefault="003C6166" w:rsidP="00976551">
      <w:pPr>
        <w:pStyle w:val="ListParagraph"/>
        <w:numPr>
          <w:ilvl w:val="2"/>
          <w:numId w:val="22"/>
        </w:numPr>
        <w:rPr>
          <w:lang w:val="en-GB"/>
        </w:rPr>
      </w:pPr>
      <w:r>
        <w:rPr>
          <w:lang w:val="en-GB"/>
        </w:rPr>
        <w:t>If the UE is provided SMTC configuration</w:t>
      </w:r>
    </w:p>
    <w:p w14:paraId="616ADB1E" w14:textId="570AA643" w:rsidR="003C6166" w:rsidRDefault="003C6166" w:rsidP="00976551">
      <w:pPr>
        <w:pStyle w:val="ListParagraph"/>
        <w:numPr>
          <w:ilvl w:val="3"/>
          <w:numId w:val="22"/>
        </w:numPr>
        <w:rPr>
          <w:lang w:val="en-GB"/>
        </w:rPr>
      </w:pPr>
      <w:r>
        <w:rPr>
          <w:lang w:val="en-GB"/>
        </w:rPr>
        <w:t>If the SSB(s) in the SCell and in the active serving cell fulfil the condition defined in clause 3.6.3</w:t>
      </w:r>
      <w:r w:rsidR="00930B5C">
        <w:rPr>
          <w:lang w:val="en-GB"/>
        </w:rPr>
        <w:t xml:space="preserve"> and</w:t>
      </w:r>
    </w:p>
    <w:p w14:paraId="5B64E796" w14:textId="56C04A2F" w:rsidR="003C6166" w:rsidRDefault="003C6166" w:rsidP="00955561">
      <w:pPr>
        <w:pStyle w:val="ListParagraph"/>
        <w:numPr>
          <w:ilvl w:val="3"/>
          <w:numId w:val="33"/>
        </w:numPr>
        <w:rPr>
          <w:lang w:val="en-GB"/>
        </w:rPr>
      </w:pPr>
      <w:r>
        <w:rPr>
          <w:lang w:val="en-GB"/>
        </w:rPr>
        <w:t xml:space="preserve">If its </w:t>
      </w:r>
      <w:r w:rsidRPr="00A2670C">
        <w:rPr>
          <w:i/>
          <w:iCs/>
          <w:lang w:val="en-GB"/>
        </w:rPr>
        <w:t>ssb-PositionsInBurst</w:t>
      </w:r>
      <w:r>
        <w:rPr>
          <w:lang w:val="en-GB"/>
        </w:rPr>
        <w:t xml:space="preserve"> is the same as the one of the active serving cell</w:t>
      </w:r>
      <w:r w:rsidR="00930B5C">
        <w:rPr>
          <w:lang w:val="en-GB"/>
        </w:rPr>
        <w:t xml:space="preserve"> and</w:t>
      </w:r>
    </w:p>
    <w:p w14:paraId="49154F97" w14:textId="22C45FA6" w:rsidR="003C6166" w:rsidRDefault="003C6166" w:rsidP="00955561">
      <w:pPr>
        <w:pStyle w:val="ListParagraph"/>
        <w:numPr>
          <w:ilvl w:val="3"/>
          <w:numId w:val="34"/>
        </w:numPr>
        <w:rPr>
          <w:lang w:val="en-GB"/>
        </w:rPr>
      </w:pPr>
      <w:r>
        <w:rPr>
          <w:lang w:val="en-GB"/>
        </w:rPr>
        <w:t>If SSB is in the same half frame on the SCell and the active serving cell</w:t>
      </w:r>
      <w:r w:rsidR="00930B5C">
        <w:rPr>
          <w:lang w:val="en-GB"/>
        </w:rPr>
        <w:t xml:space="preserve"> and</w:t>
      </w:r>
    </w:p>
    <w:p w14:paraId="02950A2E" w14:textId="519B357C" w:rsidR="003C6166" w:rsidRDefault="00EE3227" w:rsidP="00955561">
      <w:pPr>
        <w:pStyle w:val="ListParagraph"/>
        <w:numPr>
          <w:ilvl w:val="4"/>
          <w:numId w:val="34"/>
        </w:numP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FirstSSB</m:t>
            </m:r>
          </m:sub>
        </m:sSub>
        <m:r>
          <w:rPr>
            <w:rFonts w:ascii="Cambria Math" w:hAnsi="Cambria Math"/>
            <w:lang w:val="en-GB"/>
          </w:rPr>
          <m:t>+5ms</m:t>
        </m:r>
      </m:oMath>
    </w:p>
    <w:p w14:paraId="003A1197" w14:textId="197041B2" w:rsidR="00202FD3" w:rsidRPr="007003AB" w:rsidRDefault="00202FD3" w:rsidP="00955561">
      <w:pPr>
        <w:pStyle w:val="ListParagraph"/>
        <w:numPr>
          <w:ilvl w:val="2"/>
          <w:numId w:val="32"/>
        </w:numPr>
        <w:rPr>
          <w:lang w:val="en-GB"/>
        </w:rPr>
      </w:pPr>
      <w:r>
        <w:rPr>
          <w:lang w:val="en-GB"/>
        </w:rPr>
        <w:t xml:space="preserve">If the UE is not provided a </w:t>
      </w:r>
      <w:r w:rsidR="00BD35B9">
        <w:rPr>
          <w:lang w:val="en-GB"/>
        </w:rPr>
        <w:t>SMTC</w:t>
      </w:r>
      <w:r>
        <w:rPr>
          <w:lang w:val="en-GB"/>
        </w:rPr>
        <w:t xml:space="preserve"> configuration and the UE supports </w:t>
      </w:r>
      <w:r w:rsidRPr="00A1699B">
        <w:rPr>
          <w:i/>
          <w:iCs/>
          <w:lang w:val="en-GB"/>
        </w:rPr>
        <w:t>scellwithoutSSB</w:t>
      </w:r>
    </w:p>
    <w:p w14:paraId="56A096BE" w14:textId="78681CB7" w:rsidR="001A0FE9" w:rsidRDefault="00BD35B9" w:rsidP="00955561">
      <w:pPr>
        <w:pStyle w:val="ListParagraph"/>
        <w:numPr>
          <w:ilvl w:val="3"/>
          <w:numId w:val="32"/>
        </w:numPr>
        <w:rPr>
          <w:lang w:val="en-GB"/>
        </w:rPr>
      </w:pPr>
      <w:r>
        <w:rPr>
          <w:lang w:val="en-GB"/>
        </w:rPr>
        <w:t xml:space="preserve">If the </w:t>
      </w:r>
      <w:r w:rsidR="0004581D">
        <w:rPr>
          <w:lang w:val="en-GB"/>
        </w:rPr>
        <w:t>RS(s) of the SCell are QCL-TypeD with the RS(s)</w:t>
      </w:r>
      <w:r w:rsidR="007B2AF4">
        <w:rPr>
          <w:lang w:val="en-GB"/>
        </w:rPr>
        <w:t xml:space="preserve"> of the active serving cell</w:t>
      </w:r>
    </w:p>
    <w:p w14:paraId="31A4FCB9" w14:textId="7696FCE1" w:rsidR="00FF4919" w:rsidRPr="003C6166" w:rsidRDefault="00EE3227" w:rsidP="00955561">
      <w:pPr>
        <w:pStyle w:val="ListParagraph"/>
        <w:numPr>
          <w:ilvl w:val="4"/>
          <w:numId w:val="32"/>
        </w:numP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=3ms</m:t>
        </m:r>
      </m:oMath>
    </w:p>
    <w:bookmarkEnd w:id="1"/>
    <w:p w14:paraId="67AF6571" w14:textId="11DE4C02" w:rsidR="003241ED" w:rsidRDefault="00DE437E" w:rsidP="003241ED">
      <w:pPr>
        <w:pStyle w:val="Heading2"/>
      </w:pPr>
      <w:r>
        <w:t>Additional Comments</w:t>
      </w:r>
    </w:p>
    <w:p w14:paraId="0D886A9C" w14:textId="6B53E8C4" w:rsidR="003241ED" w:rsidRDefault="00A531B5" w:rsidP="00A531B5">
      <w:r>
        <w:t>Similar improvements by proper indentation and reshuffling of existing text could help not only for clarifying the requirements but also improve readability of e.g., the parameters used to define the requirements</w:t>
      </w:r>
    </w:p>
    <w:p w14:paraId="670341F0" w14:textId="1B412F2B" w:rsidR="00C53CF4" w:rsidRPr="0040191D" w:rsidRDefault="009539A6" w:rsidP="00C53CF4">
      <w:pPr>
        <w:spacing w:before="240"/>
      </w:pPr>
      <w:r>
        <w:rPr>
          <w:noProof/>
        </w:rPr>
        <w:lastRenderedPageBreak/>
        <mc:AlternateContent>
          <mc:Choice Requires="wps">
            <w:drawing>
              <wp:anchor distT="0" distB="0" distL="114300" distR="114300" simplePos="0" relativeHeight="251660291" behindDoc="0" locked="0" layoutInCell="1" allowOverlap="1" wp14:anchorId="49110AEC" wp14:editId="5E1BA289">
                <wp:simplePos x="0" y="0"/>
                <wp:positionH relativeFrom="column">
                  <wp:posOffset>0</wp:posOffset>
                </wp:positionH>
                <wp:positionV relativeFrom="paragraph">
                  <wp:posOffset>0</wp:posOffset>
                </wp:positionV>
                <wp:extent cx="1828800" cy="1828800"/>
                <wp:effectExtent l="0" t="0" r="0" b="0"/>
                <wp:wrapSquare wrapText="bothSides"/>
                <wp:docPr id="116059010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6B10343" w14:textId="77777777" w:rsidR="009539A6" w:rsidRDefault="009539A6" w:rsidP="009539A6">
                            <w:r w:rsidRPr="00F22042">
                              <w:t>T</w:t>
                            </w:r>
                            <w:r w:rsidRPr="004A1DAD">
                              <w:rPr>
                                <w:vertAlign w:val="subscript"/>
                              </w:rPr>
                              <w:t>SMTC_MAX</w:t>
                            </w:r>
                            <w:r w:rsidRPr="00F22042">
                              <w:t xml:space="preserve">: </w:t>
                            </w:r>
                          </w:p>
                          <w:p w14:paraId="2FD7085E" w14:textId="77777777" w:rsidR="009539A6" w:rsidRDefault="009539A6" w:rsidP="009539A6">
                            <w:r w:rsidRPr="00F22042">
                              <w:t>- In FR1, in case of intra-band SCell activation, T</w:t>
                            </w:r>
                            <w:r w:rsidRPr="007135E9">
                              <w:rPr>
                                <w:vertAlign w:val="subscript"/>
                              </w:rPr>
                              <w:t>SMTC_MAX</w:t>
                            </w:r>
                            <w:r w:rsidRPr="00F22042">
                              <w:t xml:space="preserve"> is the longer SMTC periodicity between active serving cells and SCell being activated provided the cell specific reference signals from the active serving cells and the SCells being activated or released are available in the same slot; in case of inter-band SCell activation, T</w:t>
                            </w:r>
                            <w:r w:rsidRPr="007135E9">
                              <w:rPr>
                                <w:vertAlign w:val="subscript"/>
                              </w:rPr>
                              <w:t>SMTC_MAX</w:t>
                            </w:r>
                            <w:r w:rsidRPr="00F22042">
                              <w:t xml:space="preserve"> is the SMTC periodicity of SCell being activated. </w:t>
                            </w:r>
                          </w:p>
                          <w:p w14:paraId="6768CE9F" w14:textId="77777777" w:rsidR="009539A6" w:rsidRDefault="009539A6" w:rsidP="009539A6">
                            <w:r w:rsidRPr="00F22042">
                              <w:t>- In FR2, in case of intra-band SCell activation, T</w:t>
                            </w:r>
                            <w:r w:rsidRPr="007135E9">
                              <w:rPr>
                                <w:vertAlign w:val="subscript"/>
                              </w:rPr>
                              <w:t>SMTC_MAX</w:t>
                            </w:r>
                            <w:r w:rsidRPr="00F22042">
                              <w:t xml:space="preserve"> is the longer SMTC periodicity between active serving cells and SCell being activated provided that in Rel-15 only support FR2 intra-band CA; in case of FR2 inter-band SCell activation, T</w:t>
                            </w:r>
                            <w:r w:rsidRPr="007135E9">
                              <w:rPr>
                                <w:vertAlign w:val="subscript"/>
                              </w:rPr>
                              <w:t>SMTC_MAX</w:t>
                            </w:r>
                            <w:r w:rsidRPr="00F22042">
                              <w:t xml:space="preserve"> is the SMTC periodicity of SCell being activated. </w:t>
                            </w:r>
                          </w:p>
                          <w:p w14:paraId="3ACB86C0" w14:textId="77777777" w:rsidR="009539A6" w:rsidRDefault="009539A6" w:rsidP="009539A6">
                            <w:r w:rsidRPr="00F22042">
                              <w:t>- T</w:t>
                            </w:r>
                            <w:r w:rsidRPr="004A1DAD">
                              <w:rPr>
                                <w:vertAlign w:val="subscript"/>
                              </w:rPr>
                              <w:t>SMTC_MAX</w:t>
                            </w:r>
                            <w:r w:rsidRPr="00F22042">
                              <w:t xml:space="preserve"> is bounded to a minimum value of 10ms. </w:t>
                            </w:r>
                          </w:p>
                          <w:p w14:paraId="2CFD3730" w14:textId="77777777" w:rsidR="009539A6" w:rsidRDefault="009539A6" w:rsidP="009539A6">
                            <w:r w:rsidRPr="00F22042">
                              <w:t>T</w:t>
                            </w:r>
                            <w:r w:rsidRPr="004A1DAD">
                              <w:rPr>
                                <w:vertAlign w:val="subscript"/>
                              </w:rPr>
                              <w:t>rs</w:t>
                            </w:r>
                            <w:r w:rsidRPr="00F22042">
                              <w:t xml:space="preserve"> is the SMTC periodicity of the SCell being activated if the UE has been provided with an SMTC configuration for the SCell in SCell addition message, otherwise T</w:t>
                            </w:r>
                            <w:r w:rsidRPr="004A1DAD">
                              <w:rPr>
                                <w:vertAlign w:val="subscript"/>
                              </w:rPr>
                              <w:t>rs</w:t>
                            </w:r>
                            <w:r w:rsidRPr="00F22042">
                              <w:t xml:space="preserve"> is the SMTC configured in the measObjectNR having the same SSB frequency and subcarrier spacing. If the measObjectNRs having the same SSB frequency and subcarrier spacing configured by MN and SN have different SMTC, T</w:t>
                            </w:r>
                            <w:r w:rsidRPr="004A1DAD">
                              <w:rPr>
                                <w:vertAlign w:val="subscript"/>
                              </w:rPr>
                              <w:t>rs</w:t>
                            </w:r>
                            <w:r w:rsidRPr="00F22042">
                              <w:t xml:space="preserve"> is the periodicity of one of the SMTC which is up to UE implementation. If the UE is not provided SMTC configuration or measurement object on this frequency, the requirement which involves T</w:t>
                            </w:r>
                            <w:r w:rsidRPr="004A1DAD">
                              <w:rPr>
                                <w:vertAlign w:val="subscript"/>
                              </w:rPr>
                              <w:t>rs</w:t>
                            </w:r>
                            <w:r w:rsidRPr="00F22042">
                              <w:t xml:space="preserve"> is applied with T</w:t>
                            </w:r>
                            <w:r w:rsidRPr="004A1DAD">
                              <w:rPr>
                                <w:vertAlign w:val="subscript"/>
                              </w:rPr>
                              <w:t>rs</w:t>
                            </w:r>
                            <w:r w:rsidRPr="00F22042">
                              <w:t xml:space="preserve"> = 5ms assuming the SSB transmission periodicity is 5ms. There are no requirements if the SSB transmission periodicity is not 5ms </w:t>
                            </w:r>
                          </w:p>
                          <w:p w14:paraId="093AF233" w14:textId="77777777" w:rsidR="009539A6" w:rsidRPr="007732AF" w:rsidRDefault="009539A6" w:rsidP="007732AF">
                            <w:r w:rsidRPr="00F22042">
                              <w:t>T</w:t>
                            </w:r>
                            <w:r w:rsidRPr="004A1DAD">
                              <w:rPr>
                                <w:vertAlign w:val="subscript"/>
                              </w:rPr>
                              <w:t>FirstSSB</w:t>
                            </w:r>
                            <w:r w:rsidRPr="00F22042">
                              <w:t>: is the time to the end of the first complete SSB burst indicated by the SMTC, or within 5ms if</w:t>
                            </w:r>
                            <w:r>
                              <w:t xml:space="preserve"> SMTC is not configured, after slot </w:t>
                            </w:r>
                            <m:oMath>
                              <m:r>
                                <w:rPr>
                                  <w:rFonts w:ascii="Cambria Math" w:hAnsi="Cambria Math"/>
                                </w:rPr>
                                <m:t>n+</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9110AEC" id="_x0000_s1029" type="#_x0000_t202" style="position:absolute;left:0;text-align:left;margin-left:0;margin-top:0;width:2in;height:2in;z-index:25166029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textbox style="mso-fit-shape-to-text:t">
                  <w:txbxContent>
                    <w:p w14:paraId="66B10343" w14:textId="77777777" w:rsidR="009539A6" w:rsidRDefault="009539A6" w:rsidP="009539A6">
                      <w:r w:rsidRPr="00F22042">
                        <w:t>T</w:t>
                      </w:r>
                      <w:r w:rsidRPr="004A1DAD">
                        <w:rPr>
                          <w:vertAlign w:val="subscript"/>
                        </w:rPr>
                        <w:t>SMTC_MAX</w:t>
                      </w:r>
                      <w:r w:rsidRPr="00F22042">
                        <w:t xml:space="preserve">: </w:t>
                      </w:r>
                    </w:p>
                    <w:p w14:paraId="2FD7085E" w14:textId="77777777" w:rsidR="009539A6" w:rsidRDefault="009539A6" w:rsidP="009539A6">
                      <w:r w:rsidRPr="00F22042">
                        <w:t xml:space="preserve">- In FR1, in case of intra-band </w:t>
                      </w:r>
                      <w:proofErr w:type="spellStart"/>
                      <w:r w:rsidRPr="00F22042">
                        <w:t>SCell</w:t>
                      </w:r>
                      <w:proofErr w:type="spellEnd"/>
                      <w:r w:rsidRPr="00F22042">
                        <w:t xml:space="preserve"> activation, T</w:t>
                      </w:r>
                      <w:r w:rsidRPr="007135E9">
                        <w:rPr>
                          <w:vertAlign w:val="subscript"/>
                        </w:rPr>
                        <w:t>SMTC_MAX</w:t>
                      </w:r>
                      <w:r w:rsidRPr="00F22042">
                        <w:t xml:space="preserve"> is the longer SMTC periodicity between active serving cells and </w:t>
                      </w:r>
                      <w:proofErr w:type="spellStart"/>
                      <w:r w:rsidRPr="00F22042">
                        <w:t>SCell</w:t>
                      </w:r>
                      <w:proofErr w:type="spellEnd"/>
                      <w:r w:rsidRPr="00F22042">
                        <w:t xml:space="preserve"> being activated provided the cell specific reference signals from the active serving cells and the </w:t>
                      </w:r>
                      <w:proofErr w:type="spellStart"/>
                      <w:r w:rsidRPr="00F22042">
                        <w:t>SCells</w:t>
                      </w:r>
                      <w:proofErr w:type="spellEnd"/>
                      <w:r w:rsidRPr="00F22042">
                        <w:t xml:space="preserve"> being activated or released are available in the same slot; in case of inter-band </w:t>
                      </w:r>
                      <w:proofErr w:type="spellStart"/>
                      <w:r w:rsidRPr="00F22042">
                        <w:t>SCell</w:t>
                      </w:r>
                      <w:proofErr w:type="spellEnd"/>
                      <w:r w:rsidRPr="00F22042">
                        <w:t xml:space="preserve"> activation, T</w:t>
                      </w:r>
                      <w:r w:rsidRPr="007135E9">
                        <w:rPr>
                          <w:vertAlign w:val="subscript"/>
                        </w:rPr>
                        <w:t>SMTC_MAX</w:t>
                      </w:r>
                      <w:r w:rsidRPr="00F22042">
                        <w:t xml:space="preserve"> is the SMTC periodicity of </w:t>
                      </w:r>
                      <w:proofErr w:type="spellStart"/>
                      <w:r w:rsidRPr="00F22042">
                        <w:t>SCell</w:t>
                      </w:r>
                      <w:proofErr w:type="spellEnd"/>
                      <w:r w:rsidRPr="00F22042">
                        <w:t xml:space="preserve"> being activated. </w:t>
                      </w:r>
                    </w:p>
                    <w:p w14:paraId="6768CE9F" w14:textId="77777777" w:rsidR="009539A6" w:rsidRDefault="009539A6" w:rsidP="009539A6">
                      <w:r w:rsidRPr="00F22042">
                        <w:t xml:space="preserve">- In FR2, in case of intra-band </w:t>
                      </w:r>
                      <w:proofErr w:type="spellStart"/>
                      <w:r w:rsidRPr="00F22042">
                        <w:t>SCell</w:t>
                      </w:r>
                      <w:proofErr w:type="spellEnd"/>
                      <w:r w:rsidRPr="00F22042">
                        <w:t xml:space="preserve"> activation, T</w:t>
                      </w:r>
                      <w:r w:rsidRPr="007135E9">
                        <w:rPr>
                          <w:vertAlign w:val="subscript"/>
                        </w:rPr>
                        <w:t>SMTC_MAX</w:t>
                      </w:r>
                      <w:r w:rsidRPr="00F22042">
                        <w:t xml:space="preserve"> is the longer SMTC periodicity between active serving cells and </w:t>
                      </w:r>
                      <w:proofErr w:type="spellStart"/>
                      <w:r w:rsidRPr="00F22042">
                        <w:t>SCell</w:t>
                      </w:r>
                      <w:proofErr w:type="spellEnd"/>
                      <w:r w:rsidRPr="00F22042">
                        <w:t xml:space="preserve"> being activated provided that in Rel-15 only support FR2 intra-band CA; in case of FR2 inter-band </w:t>
                      </w:r>
                      <w:proofErr w:type="spellStart"/>
                      <w:r w:rsidRPr="00F22042">
                        <w:t>SCell</w:t>
                      </w:r>
                      <w:proofErr w:type="spellEnd"/>
                      <w:r w:rsidRPr="00F22042">
                        <w:t xml:space="preserve"> activation, T</w:t>
                      </w:r>
                      <w:r w:rsidRPr="007135E9">
                        <w:rPr>
                          <w:vertAlign w:val="subscript"/>
                        </w:rPr>
                        <w:t>SMTC_MAX</w:t>
                      </w:r>
                      <w:r w:rsidRPr="00F22042">
                        <w:t xml:space="preserve"> is the SMTC periodicity of </w:t>
                      </w:r>
                      <w:proofErr w:type="spellStart"/>
                      <w:r w:rsidRPr="00F22042">
                        <w:t>SCell</w:t>
                      </w:r>
                      <w:proofErr w:type="spellEnd"/>
                      <w:r w:rsidRPr="00F22042">
                        <w:t xml:space="preserve"> being activated. </w:t>
                      </w:r>
                    </w:p>
                    <w:p w14:paraId="3ACB86C0" w14:textId="77777777" w:rsidR="009539A6" w:rsidRDefault="009539A6" w:rsidP="009539A6">
                      <w:r w:rsidRPr="00F22042">
                        <w:t>- T</w:t>
                      </w:r>
                      <w:r w:rsidRPr="004A1DAD">
                        <w:rPr>
                          <w:vertAlign w:val="subscript"/>
                        </w:rPr>
                        <w:t>SMTC_MAX</w:t>
                      </w:r>
                      <w:r w:rsidRPr="00F22042">
                        <w:t xml:space="preserve"> is bounded to a minimum value of 10ms. </w:t>
                      </w:r>
                    </w:p>
                    <w:p w14:paraId="2CFD3730" w14:textId="77777777" w:rsidR="009539A6" w:rsidRDefault="009539A6" w:rsidP="009539A6">
                      <w:proofErr w:type="spellStart"/>
                      <w:r w:rsidRPr="00F22042">
                        <w:t>T</w:t>
                      </w:r>
                      <w:r w:rsidRPr="004A1DAD">
                        <w:rPr>
                          <w:vertAlign w:val="subscript"/>
                        </w:rPr>
                        <w:t>rs</w:t>
                      </w:r>
                      <w:proofErr w:type="spellEnd"/>
                      <w:r w:rsidRPr="00F22042">
                        <w:t xml:space="preserve"> is the SMTC periodicity of the </w:t>
                      </w:r>
                      <w:proofErr w:type="spellStart"/>
                      <w:r w:rsidRPr="00F22042">
                        <w:t>SCell</w:t>
                      </w:r>
                      <w:proofErr w:type="spellEnd"/>
                      <w:r w:rsidRPr="00F22042">
                        <w:t xml:space="preserve"> being activated if the UE has been provided with an SMTC configuration for the </w:t>
                      </w:r>
                      <w:proofErr w:type="spellStart"/>
                      <w:r w:rsidRPr="00F22042">
                        <w:t>SCell</w:t>
                      </w:r>
                      <w:proofErr w:type="spellEnd"/>
                      <w:r w:rsidRPr="00F22042">
                        <w:t xml:space="preserve"> in </w:t>
                      </w:r>
                      <w:proofErr w:type="spellStart"/>
                      <w:r w:rsidRPr="00F22042">
                        <w:t>SCell</w:t>
                      </w:r>
                      <w:proofErr w:type="spellEnd"/>
                      <w:r w:rsidRPr="00F22042">
                        <w:t xml:space="preserve"> addition message, otherwise </w:t>
                      </w:r>
                      <w:proofErr w:type="spellStart"/>
                      <w:r w:rsidRPr="00F22042">
                        <w:t>T</w:t>
                      </w:r>
                      <w:r w:rsidRPr="004A1DAD">
                        <w:rPr>
                          <w:vertAlign w:val="subscript"/>
                        </w:rPr>
                        <w:t>rs</w:t>
                      </w:r>
                      <w:proofErr w:type="spellEnd"/>
                      <w:r w:rsidRPr="00F22042">
                        <w:t xml:space="preserve"> is the SMTC configured in the </w:t>
                      </w:r>
                      <w:proofErr w:type="spellStart"/>
                      <w:r w:rsidRPr="00F22042">
                        <w:t>measObjectNR</w:t>
                      </w:r>
                      <w:proofErr w:type="spellEnd"/>
                      <w:r w:rsidRPr="00F22042">
                        <w:t xml:space="preserve"> having the same SSB frequency and subcarrier spacing. If the </w:t>
                      </w:r>
                      <w:proofErr w:type="spellStart"/>
                      <w:r w:rsidRPr="00F22042">
                        <w:t>measObjectNRs</w:t>
                      </w:r>
                      <w:proofErr w:type="spellEnd"/>
                      <w:r w:rsidRPr="00F22042">
                        <w:t xml:space="preserve"> having the same SSB frequency and subcarrier spacing configured by MN and SN have different SMTC, </w:t>
                      </w:r>
                      <w:proofErr w:type="spellStart"/>
                      <w:r w:rsidRPr="00F22042">
                        <w:t>T</w:t>
                      </w:r>
                      <w:r w:rsidRPr="004A1DAD">
                        <w:rPr>
                          <w:vertAlign w:val="subscript"/>
                        </w:rPr>
                        <w:t>rs</w:t>
                      </w:r>
                      <w:proofErr w:type="spellEnd"/>
                      <w:r w:rsidRPr="00F22042">
                        <w:t xml:space="preserve"> is the periodicity of one of the SMTC which is up to UE implementation. If the UE is not provided SMTC configuration or measurement object on this frequency, the requirement which involves </w:t>
                      </w:r>
                      <w:proofErr w:type="spellStart"/>
                      <w:r w:rsidRPr="00F22042">
                        <w:t>T</w:t>
                      </w:r>
                      <w:r w:rsidRPr="004A1DAD">
                        <w:rPr>
                          <w:vertAlign w:val="subscript"/>
                        </w:rPr>
                        <w:t>rs</w:t>
                      </w:r>
                      <w:proofErr w:type="spellEnd"/>
                      <w:r w:rsidRPr="00F22042">
                        <w:t xml:space="preserve"> is applied with </w:t>
                      </w:r>
                      <w:proofErr w:type="spellStart"/>
                      <w:r w:rsidRPr="00F22042">
                        <w:t>T</w:t>
                      </w:r>
                      <w:r w:rsidRPr="004A1DAD">
                        <w:rPr>
                          <w:vertAlign w:val="subscript"/>
                        </w:rPr>
                        <w:t>rs</w:t>
                      </w:r>
                      <w:proofErr w:type="spellEnd"/>
                      <w:r w:rsidRPr="00F22042">
                        <w:t xml:space="preserve"> = 5ms assuming the SSB transmission periodicity is 5ms. There are no requirements if the SSB transmission periodicity is not 5ms </w:t>
                      </w:r>
                    </w:p>
                    <w:p w14:paraId="093AF233" w14:textId="77777777" w:rsidR="009539A6" w:rsidRPr="007732AF" w:rsidRDefault="009539A6" w:rsidP="007732AF">
                      <w:proofErr w:type="spellStart"/>
                      <w:r w:rsidRPr="00F22042">
                        <w:t>T</w:t>
                      </w:r>
                      <w:r w:rsidRPr="004A1DAD">
                        <w:rPr>
                          <w:vertAlign w:val="subscript"/>
                        </w:rPr>
                        <w:t>FirstSSB</w:t>
                      </w:r>
                      <w:proofErr w:type="spellEnd"/>
                      <w:r w:rsidRPr="00F22042">
                        <w:t>: is the time to the end of the first complete SSB burst indicated by the SMTC, or within 5ms if</w:t>
                      </w:r>
                      <w:r>
                        <w:t xml:space="preserve"> SMTC is not configured, after slot </w:t>
                      </w:r>
                      <m:oMath>
                        <m:r>
                          <w:rPr>
                            <w:rFonts w:ascii="Cambria Math" w:hAnsi="Cambria Math"/>
                          </w:rPr>
                          <m:t>n+</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w:t>
                      </w:r>
                    </w:p>
                  </w:txbxContent>
                </v:textbox>
                <w10:wrap type="square"/>
              </v:shape>
            </w:pict>
          </mc:Fallback>
        </mc:AlternateContent>
      </w:r>
      <w:r w:rsidR="00C53CF4">
        <w:t xml:space="preserve">The text box below </w:t>
      </w:r>
      <w:r w:rsidR="004F44E1">
        <w:t>above</w:t>
      </w:r>
      <w:r w:rsidR="00C53CF4">
        <w:t xml:space="preserve"> </w:t>
      </w:r>
      <w:r w:rsidR="00B2489B">
        <w:t xml:space="preserve">shows </w:t>
      </w:r>
      <w:r w:rsidR="00C53CF4">
        <w:t xml:space="preserve">the definition of </w:t>
      </w:r>
      <w:r w:rsidR="00C53CF4" w:rsidRPr="00F22042">
        <w:t>T</w:t>
      </w:r>
      <w:r w:rsidR="00C53CF4" w:rsidRPr="004A1DAD">
        <w:rPr>
          <w:vertAlign w:val="subscript"/>
        </w:rPr>
        <w:t>SMTC_MAX</w:t>
      </w:r>
      <w:r w:rsidR="00C53CF4">
        <w:t xml:space="preserve">, </w:t>
      </w:r>
      <w:r w:rsidR="00C53CF4" w:rsidRPr="00F22042">
        <w:t>T</w:t>
      </w:r>
      <w:r w:rsidR="00C53CF4" w:rsidRPr="004A1DAD">
        <w:rPr>
          <w:vertAlign w:val="subscript"/>
        </w:rPr>
        <w:t>rs</w:t>
      </w:r>
      <w:r w:rsidR="00C53CF4">
        <w:t xml:space="preserve">, and </w:t>
      </w:r>
      <w:r w:rsidR="00C53CF4" w:rsidRPr="00F22042">
        <w:t>T</w:t>
      </w:r>
      <w:r w:rsidR="00C53CF4" w:rsidRPr="004A1DAD">
        <w:rPr>
          <w:vertAlign w:val="subscript"/>
        </w:rPr>
        <w:t>FirstSSB</w:t>
      </w:r>
      <w:r w:rsidR="004F44E1">
        <w:t xml:space="preserve"> in section 8.3.2. </w:t>
      </w:r>
      <w:r w:rsidR="00C53CF4">
        <w:t xml:space="preserve">Three different styles are used to define the parameters. While </w:t>
      </w:r>
      <w:r w:rsidR="00C53CF4" w:rsidRPr="00F22042">
        <w:t>T</w:t>
      </w:r>
      <w:r w:rsidR="00C53CF4" w:rsidRPr="004A1DAD">
        <w:rPr>
          <w:vertAlign w:val="subscript"/>
        </w:rPr>
        <w:t>SMTC_MAX</w:t>
      </w:r>
      <w:r w:rsidR="00C53CF4">
        <w:t xml:space="preserve"> and </w:t>
      </w:r>
      <w:r w:rsidR="00C53CF4" w:rsidRPr="00F22042">
        <w:t>T</w:t>
      </w:r>
      <w:r w:rsidR="00C53CF4" w:rsidRPr="004A1DAD">
        <w:rPr>
          <w:vertAlign w:val="subscript"/>
        </w:rPr>
        <w:t>FirstSSB</w:t>
      </w:r>
      <w:r w:rsidR="00C53CF4">
        <w:t xml:space="preserve"> show some clarity, the definition of </w:t>
      </w:r>
      <w:r w:rsidR="00C53CF4" w:rsidRPr="00F22042">
        <w:t>T</w:t>
      </w:r>
      <w:r w:rsidR="00C53CF4" w:rsidRPr="004A1DAD">
        <w:rPr>
          <w:vertAlign w:val="subscript"/>
        </w:rPr>
        <w:t>rs</w:t>
      </w:r>
      <w:r w:rsidR="00C53CF4">
        <w:t xml:space="preserve"> is difficult to follow since it goes across seven lines. Proper indentation could improve readability here as well. In particular, the phrase </w:t>
      </w:r>
      <w:r w:rsidR="00C53CF4" w:rsidRPr="00D3001F">
        <w:rPr>
          <w:i/>
          <w:iCs/>
        </w:rPr>
        <w:t>There are no requirements if the SSB transmission periodicity is not 5ms</w:t>
      </w:r>
      <w:r w:rsidR="00C53CF4" w:rsidRPr="00F22042">
        <w:t xml:space="preserve"> </w:t>
      </w:r>
      <w:r w:rsidR="00C53CF4">
        <w:t xml:space="preserve">in the definition of </w:t>
      </w:r>
      <w:r w:rsidR="00C53CF4" w:rsidRPr="00F22042">
        <w:t>T</w:t>
      </w:r>
      <w:r w:rsidR="00C53CF4" w:rsidRPr="004A1DAD">
        <w:rPr>
          <w:vertAlign w:val="subscript"/>
        </w:rPr>
        <w:t>rs</w:t>
      </w:r>
      <w:r w:rsidR="00C53CF4">
        <w:t xml:space="preserve"> is unclear since </w:t>
      </w:r>
      <w:r w:rsidR="00C53CF4" w:rsidRPr="00F22042">
        <w:t>T</w:t>
      </w:r>
      <w:r w:rsidR="00C53CF4" w:rsidRPr="004A1DAD">
        <w:rPr>
          <w:vertAlign w:val="subscript"/>
        </w:rPr>
        <w:t>rs</w:t>
      </w:r>
      <w:r w:rsidR="00C53CF4">
        <w:t xml:space="preserve"> is not a requirement.      </w:t>
      </w:r>
    </w:p>
    <w:p w14:paraId="0D50FA74" w14:textId="6932973C" w:rsidR="00C53CF4" w:rsidRPr="00C53CF4" w:rsidRDefault="00C53CF4" w:rsidP="00C53CF4">
      <w:r w:rsidRPr="00190FC3">
        <w:rPr>
          <w:b/>
          <w:bCs/>
        </w:rPr>
        <w:t>Proposal 3:</w:t>
      </w:r>
      <w:r>
        <w:t xml:space="preserve"> RAN4 should develop guidelines how parameters are defined in TS 38.133.</w:t>
      </w:r>
    </w:p>
    <w:p w14:paraId="3A84A802" w14:textId="268BAB89" w:rsidR="00F40F7A" w:rsidRDefault="00374C61" w:rsidP="00EE3B1E">
      <w:pPr>
        <w:pStyle w:val="Heading1"/>
        <w:rPr>
          <w:lang w:val="en-US"/>
        </w:rPr>
      </w:pPr>
      <w:r w:rsidRPr="00B56FFA">
        <w:rPr>
          <w:lang w:val="en-US"/>
        </w:rPr>
        <w:t>Conclusions</w:t>
      </w:r>
    </w:p>
    <w:p w14:paraId="51F1B16E" w14:textId="4A988BC9" w:rsidR="00D4478E" w:rsidRPr="00D4478E" w:rsidRDefault="00277F09" w:rsidP="00D4478E">
      <w:r w:rsidRPr="00277F09">
        <w:t xml:space="preserve">In this paper we provided our views </w:t>
      </w:r>
      <w:r w:rsidR="00E618C4">
        <w:t xml:space="preserve">on </w:t>
      </w:r>
      <w:r w:rsidR="00BA2110">
        <w:t>improvements of the RRM specific</w:t>
      </w:r>
      <w:r w:rsidR="00A945B9">
        <w:t>ation for Rel-1</w:t>
      </w:r>
      <w:r w:rsidR="00684AE0">
        <w:t>9</w:t>
      </w:r>
      <w:r w:rsidRPr="00277F09">
        <w:t>. Our observations and proposals are summarized as follows: </w:t>
      </w:r>
    </w:p>
    <w:p w14:paraId="4264BFC5" w14:textId="77777777" w:rsidR="00D960CE" w:rsidRPr="0056010E" w:rsidRDefault="00D960CE" w:rsidP="00D960CE">
      <w:r w:rsidRPr="0056010E">
        <w:rPr>
          <w:b/>
          <w:bCs/>
        </w:rPr>
        <w:t xml:space="preserve">Proposal 1: </w:t>
      </w:r>
      <w:r w:rsidRPr="0056010E">
        <w:t>RAN4 to develop guidelines for drafting requirements with complex logic, including adopting a pseudo-code approach (e.g. similar to the way RAN2 procedures are specified).</w:t>
      </w:r>
    </w:p>
    <w:p w14:paraId="54608591" w14:textId="2E1DB465" w:rsidR="001A240B" w:rsidRPr="001A240B" w:rsidRDefault="00D960CE" w:rsidP="00D960CE">
      <w:r w:rsidRPr="0056010E">
        <w:rPr>
          <w:b/>
          <w:bCs/>
        </w:rPr>
        <w:t>Observation 1:</w:t>
      </w:r>
      <w:r w:rsidRPr="0056010E">
        <w:t xml:space="preserve"> The hierarchy of in</w:t>
      </w:r>
      <w:r w:rsidRPr="0056010E">
        <w:rPr>
          <w:rFonts w:eastAsia="MS Mincho" w:hint="eastAsia"/>
          <w:lang w:eastAsia="ja-JP"/>
        </w:rPr>
        <w:t>d</w:t>
      </w:r>
      <w:r w:rsidRPr="0056010E">
        <w:t>en</w:t>
      </w:r>
      <w:r w:rsidRPr="0056010E">
        <w:rPr>
          <w:rFonts w:eastAsia="MS Mincho" w:hint="eastAsia"/>
          <w:lang w:eastAsia="ja-JP"/>
        </w:rPr>
        <w:t>t</w:t>
      </w:r>
      <w:r w:rsidRPr="0056010E">
        <w:t xml:space="preserve"> could be indicated by the same approach as in TS 38.321, i.e., 1&gt;, 2&gt;, 3&gt;, etc. for the in</w:t>
      </w:r>
      <w:r w:rsidRPr="0056010E">
        <w:rPr>
          <w:rFonts w:eastAsia="MS Mincho" w:hint="eastAsia"/>
          <w:lang w:eastAsia="ja-JP"/>
        </w:rPr>
        <w:t>d</w:t>
      </w:r>
      <w:r w:rsidRPr="0056010E">
        <w:t>en</w:t>
      </w:r>
      <w:r w:rsidRPr="0056010E">
        <w:rPr>
          <w:rFonts w:eastAsia="MS Mincho" w:hint="eastAsia"/>
          <w:lang w:eastAsia="ja-JP"/>
        </w:rPr>
        <w:t>t</w:t>
      </w:r>
      <w:r w:rsidRPr="0056010E">
        <w:t xml:space="preserve"> level.</w:t>
      </w:r>
      <w:r w:rsidR="001A240B" w:rsidRPr="0056010E">
        <w:t xml:space="preserve"> </w:t>
      </w:r>
    </w:p>
    <w:p w14:paraId="5431DB2E" w14:textId="7CFDA48D" w:rsidR="001A240B" w:rsidRDefault="00D960CE" w:rsidP="001A240B">
      <w:pPr>
        <w:rPr>
          <w:lang w:val="en-GB"/>
        </w:rPr>
      </w:pPr>
      <w:r w:rsidRPr="00102B6D">
        <w:rPr>
          <w:b/>
          <w:bCs/>
          <w:lang w:val="en-GB"/>
        </w:rPr>
        <w:t>Observation 2:</w:t>
      </w:r>
      <w:r>
        <w:rPr>
          <w:lang w:val="en-GB"/>
        </w:rPr>
        <w:t xml:space="preserve"> Significant improvement of the readability in TS 38.133 can be achieved by applying proper indentation and reorganizing of the text without the need to rewrite it.</w:t>
      </w:r>
      <w:r w:rsidR="001A240B">
        <w:rPr>
          <w:lang w:val="en-GB"/>
        </w:rPr>
        <w:t xml:space="preserve">  </w:t>
      </w:r>
    </w:p>
    <w:p w14:paraId="2CD4BD3A" w14:textId="0F101E75" w:rsidR="001A240B" w:rsidRDefault="00B076A3" w:rsidP="001A240B">
      <w:pPr>
        <w:rPr>
          <w:lang w:val="en-GB"/>
        </w:rPr>
      </w:pPr>
      <w:r w:rsidRPr="00BE46A0">
        <w:rPr>
          <w:b/>
          <w:bCs/>
          <w:lang w:val="en-GB"/>
        </w:rPr>
        <w:t>Observation 3:</w:t>
      </w:r>
      <w:r>
        <w:rPr>
          <w:lang w:val="en-GB"/>
        </w:rPr>
        <w:t xml:space="preserve"> Further optimization beyond proper indentation and text reorganization is possible.</w:t>
      </w:r>
    </w:p>
    <w:p w14:paraId="2B1C4DB1" w14:textId="77777777" w:rsidR="00B56DA7" w:rsidRDefault="00B56DA7" w:rsidP="00B56DA7">
      <w:pPr>
        <w:rPr>
          <w:lang w:val="en-GB"/>
        </w:rPr>
      </w:pPr>
      <w:r w:rsidRPr="002410E6">
        <w:rPr>
          <w:b/>
          <w:bCs/>
          <w:lang w:val="en-GB"/>
        </w:rPr>
        <w:t>Proposal 2:</w:t>
      </w:r>
      <w:r>
        <w:rPr>
          <w:lang w:val="en-GB"/>
        </w:rPr>
        <w:t xml:space="preserve"> RAN4 should take section 8.3.2 as an example and develop rules how to do proper indentation. One potential approach is the methodology of TS 38.321.</w:t>
      </w:r>
    </w:p>
    <w:p w14:paraId="34884855" w14:textId="60C5F271" w:rsidR="006E4319" w:rsidRPr="00C236F7" w:rsidRDefault="006E4319" w:rsidP="001A240B">
      <w:r w:rsidRPr="00190FC3">
        <w:rPr>
          <w:b/>
          <w:bCs/>
        </w:rPr>
        <w:t>Proposal 3:</w:t>
      </w:r>
      <w:r>
        <w:t xml:space="preserve"> RAN4 should develop guidelines how parameters are defined in TS 38.133.</w:t>
      </w:r>
    </w:p>
    <w:p w14:paraId="7662BBF9" w14:textId="77777777" w:rsidR="002E4881" w:rsidRDefault="002E4881" w:rsidP="00C1077F">
      <w:pPr>
        <w:pStyle w:val="Heading1"/>
        <w:rPr>
          <w:lang w:val="en-US"/>
        </w:rPr>
      </w:pPr>
      <w:r w:rsidRPr="00B56FFA">
        <w:rPr>
          <w:lang w:val="en-US"/>
        </w:rPr>
        <w:t>References</w:t>
      </w:r>
    </w:p>
    <w:p w14:paraId="5A689F87" w14:textId="76587772" w:rsidR="002D0DC0" w:rsidRDefault="005C2FDB" w:rsidP="00555636">
      <w:pPr>
        <w:pStyle w:val="ListParagraph"/>
        <w:numPr>
          <w:ilvl w:val="0"/>
          <w:numId w:val="6"/>
        </w:numPr>
      </w:pPr>
      <w:bookmarkStart w:id="2" w:name="_Ref173924428"/>
      <w:r>
        <w:t>R4-</w:t>
      </w:r>
      <w:r w:rsidR="00411CF1">
        <w:t>241</w:t>
      </w:r>
      <w:r w:rsidR="00E717B8">
        <w:t>4103</w:t>
      </w:r>
      <w:r w:rsidR="00720862">
        <w:t xml:space="preserve">, </w:t>
      </w:r>
      <w:r w:rsidR="00E717B8">
        <w:t>WF on [112][229] RRM_Spec_Improvement</w:t>
      </w:r>
      <w:r w:rsidR="00720862">
        <w:t>, RAN4 #11</w:t>
      </w:r>
      <w:r w:rsidR="00E717B8">
        <w:t>2</w:t>
      </w:r>
      <w:r w:rsidR="00720862">
        <w:t xml:space="preserve">, </w:t>
      </w:r>
      <w:r w:rsidR="00E717B8">
        <w:t>August</w:t>
      </w:r>
      <w:r w:rsidR="00720862">
        <w:t xml:space="preserve"> 2024</w:t>
      </w:r>
      <w:bookmarkEnd w:id="2"/>
    </w:p>
    <w:p w14:paraId="53CBE81F" w14:textId="77777777" w:rsidR="00FD4491" w:rsidRDefault="00EA5F66" w:rsidP="00FD4491">
      <w:pPr>
        <w:pStyle w:val="ListParagraph"/>
        <w:numPr>
          <w:ilvl w:val="0"/>
          <w:numId w:val="6"/>
        </w:numPr>
      </w:pPr>
      <w:bookmarkStart w:id="3" w:name="_Ref179100049"/>
      <w:r>
        <w:t>RAN4_112_RRM_Session_report_v08_after Post-meeting</w:t>
      </w:r>
      <w:r w:rsidR="00820106">
        <w:t>.doc, RAN4 #112 inbox</w:t>
      </w:r>
      <w:bookmarkStart w:id="4" w:name="_Ref179100000"/>
      <w:bookmarkEnd w:id="3"/>
    </w:p>
    <w:p w14:paraId="624E4A0A" w14:textId="52D1C052" w:rsidR="00416D5A" w:rsidRDefault="00363126" w:rsidP="00FD4491">
      <w:pPr>
        <w:pStyle w:val="ListParagraph"/>
        <w:numPr>
          <w:ilvl w:val="0"/>
          <w:numId w:val="6"/>
        </w:numPr>
      </w:pPr>
      <w:bookmarkStart w:id="5" w:name="_Ref179100066"/>
      <w:r>
        <w:t xml:space="preserve">TS 38.133, </w:t>
      </w:r>
      <w:bookmarkStart w:id="6" w:name="_Ref173182637"/>
      <w:r w:rsidR="00F63CFD">
        <w:t>TS 38.133, Requirements for support of radio resource management, v18.6.0, June 2024</w:t>
      </w:r>
      <w:bookmarkEnd w:id="4"/>
      <w:bookmarkEnd w:id="5"/>
      <w:bookmarkEnd w:id="6"/>
    </w:p>
    <w:p w14:paraId="556ACB9B" w14:textId="577F1D1B" w:rsidR="00BD5BC9" w:rsidRPr="00B56FFA" w:rsidRDefault="00190E27" w:rsidP="00872514">
      <w:pPr>
        <w:pStyle w:val="ListParagraph"/>
        <w:numPr>
          <w:ilvl w:val="0"/>
          <w:numId w:val="6"/>
        </w:numPr>
      </w:pPr>
      <w:bookmarkStart w:id="7" w:name="_Ref179100650"/>
      <w:r>
        <w:t>R4-</w:t>
      </w:r>
      <w:r w:rsidR="00872514">
        <w:t>2411785</w:t>
      </w:r>
      <w:r>
        <w:t xml:space="preserve">, </w:t>
      </w:r>
      <w:r w:rsidR="00872514">
        <w:t>On improvements of Rel-19 RRM specifications</w:t>
      </w:r>
      <w:r w:rsidR="004D6578">
        <w:t>, Qualcomm RAN4 #11</w:t>
      </w:r>
      <w:r w:rsidR="00872514">
        <w:t>2</w:t>
      </w:r>
      <w:r w:rsidR="004D6578">
        <w:t xml:space="preserve">, </w:t>
      </w:r>
      <w:r w:rsidR="00872514">
        <w:t>August</w:t>
      </w:r>
      <w:r w:rsidR="004D6578">
        <w:t xml:space="preserve"> 2024</w:t>
      </w:r>
      <w:bookmarkEnd w:id="7"/>
      <w:r w:rsidR="00C75A3D">
        <w:t xml:space="preserve">  </w:t>
      </w:r>
    </w:p>
    <w:sectPr w:rsidR="00BD5BC9" w:rsidRPr="00B56FFA"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70BF6E" w14:textId="77777777" w:rsidR="0034772B" w:rsidRDefault="0034772B">
      <w:r>
        <w:separator/>
      </w:r>
    </w:p>
  </w:endnote>
  <w:endnote w:type="continuationSeparator" w:id="0">
    <w:p w14:paraId="146FE5D3" w14:textId="77777777" w:rsidR="0034772B" w:rsidRDefault="0034772B">
      <w:r>
        <w:continuationSeparator/>
      </w:r>
    </w:p>
  </w:endnote>
  <w:endnote w:type="continuationNotice" w:id="1">
    <w:p w14:paraId="13EC9C03" w14:textId="77777777" w:rsidR="0034772B" w:rsidRDefault="003477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397635" w14:textId="77777777" w:rsidR="0034772B" w:rsidRDefault="0034772B">
      <w:r>
        <w:separator/>
      </w:r>
    </w:p>
  </w:footnote>
  <w:footnote w:type="continuationSeparator" w:id="0">
    <w:p w14:paraId="76EA3938" w14:textId="77777777" w:rsidR="0034772B" w:rsidRDefault="0034772B">
      <w:r>
        <w:continuationSeparator/>
      </w:r>
    </w:p>
  </w:footnote>
  <w:footnote w:type="continuationNotice" w:id="1">
    <w:p w14:paraId="6DF795FC" w14:textId="77777777" w:rsidR="0034772B" w:rsidRDefault="003477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AD2B6A"/>
    <w:multiLevelType w:val="multilevel"/>
    <w:tmpl w:val="146A7CD8"/>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08316FBF"/>
    <w:multiLevelType w:val="hybridMultilevel"/>
    <w:tmpl w:val="65641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3459A5"/>
    <w:multiLevelType w:val="multilevel"/>
    <w:tmpl w:val="CED0810A"/>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D1D4249"/>
    <w:multiLevelType w:val="multilevel"/>
    <w:tmpl w:val="6DBEB4A0"/>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0FB003AB"/>
    <w:multiLevelType w:val="multilevel"/>
    <w:tmpl w:val="9E4EBC5E"/>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1075071C"/>
    <w:multiLevelType w:val="multilevel"/>
    <w:tmpl w:val="56462974"/>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11966B05"/>
    <w:multiLevelType w:val="multilevel"/>
    <w:tmpl w:val="4CBAFA60"/>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15DB194B"/>
    <w:multiLevelType w:val="multilevel"/>
    <w:tmpl w:val="707238F2"/>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2424201C"/>
    <w:multiLevelType w:val="multilevel"/>
    <w:tmpl w:val="A15007D4"/>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278D7B6C"/>
    <w:multiLevelType w:val="hybridMultilevel"/>
    <w:tmpl w:val="7674C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0F78B5"/>
    <w:multiLevelType w:val="hybridMultilevel"/>
    <w:tmpl w:val="002AC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54EEC"/>
    <w:multiLevelType w:val="hybridMultilevel"/>
    <w:tmpl w:val="D35ACF9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8C55D6"/>
    <w:multiLevelType w:val="multilevel"/>
    <w:tmpl w:val="ACD88924"/>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4630971"/>
    <w:multiLevelType w:val="multilevel"/>
    <w:tmpl w:val="9E4EBC5E"/>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85A01F7"/>
    <w:multiLevelType w:val="multilevel"/>
    <w:tmpl w:val="C44E909C"/>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E825C8"/>
    <w:multiLevelType w:val="hybridMultilevel"/>
    <w:tmpl w:val="26A4E5A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4630B6"/>
    <w:multiLevelType w:val="multilevel"/>
    <w:tmpl w:val="D74C1276"/>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15:restartNumberingAfterBreak="0">
    <w:nsid w:val="41A46742"/>
    <w:multiLevelType w:val="multilevel"/>
    <w:tmpl w:val="23221432"/>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4350068C"/>
    <w:multiLevelType w:val="multilevel"/>
    <w:tmpl w:val="A96AC286"/>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15:restartNumberingAfterBreak="0">
    <w:nsid w:val="4A560FD1"/>
    <w:multiLevelType w:val="multilevel"/>
    <w:tmpl w:val="ECB0D3D2"/>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15:restartNumberingAfterBreak="0">
    <w:nsid w:val="4D394D86"/>
    <w:multiLevelType w:val="multilevel"/>
    <w:tmpl w:val="C1986682"/>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57897670"/>
    <w:multiLevelType w:val="multilevel"/>
    <w:tmpl w:val="2F52C502"/>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58B73482"/>
    <w:multiLevelType w:val="multilevel"/>
    <w:tmpl w:val="58B73482"/>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7" w15:restartNumberingAfterBreak="0">
    <w:nsid w:val="5E6101BE"/>
    <w:multiLevelType w:val="multilevel"/>
    <w:tmpl w:val="56462974"/>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614F6D0D"/>
    <w:multiLevelType w:val="hybridMultilevel"/>
    <w:tmpl w:val="73B20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D156D5"/>
    <w:multiLevelType w:val="multilevel"/>
    <w:tmpl w:val="3326804A"/>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684B654F"/>
    <w:multiLevelType w:val="multilevel"/>
    <w:tmpl w:val="C1986682"/>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15:restartNumberingAfterBreak="0">
    <w:nsid w:val="68B663FC"/>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25B56E9"/>
    <w:multiLevelType w:val="multilevel"/>
    <w:tmpl w:val="73841DCC"/>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FA5C5E"/>
    <w:multiLevelType w:val="hybridMultilevel"/>
    <w:tmpl w:val="88664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6A0B23"/>
    <w:multiLevelType w:val="multilevel"/>
    <w:tmpl w:val="16F0640E"/>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6" w15:restartNumberingAfterBreak="0">
    <w:nsid w:val="7EF41FD2"/>
    <w:multiLevelType w:val="multilevel"/>
    <w:tmpl w:val="ACD88924"/>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16cid:durableId="1665813595">
    <w:abstractNumId w:val="14"/>
  </w:num>
  <w:num w:numId="2" w16cid:durableId="870923146">
    <w:abstractNumId w:val="4"/>
  </w:num>
  <w:num w:numId="3" w16cid:durableId="785389733">
    <w:abstractNumId w:val="18"/>
  </w:num>
  <w:num w:numId="4" w16cid:durableId="1072851090">
    <w:abstractNumId w:val="31"/>
  </w:num>
  <w:num w:numId="5" w16cid:durableId="1366056817">
    <w:abstractNumId w:val="33"/>
  </w:num>
  <w:num w:numId="6" w16cid:durableId="734623989">
    <w:abstractNumId w:val="13"/>
  </w:num>
  <w:num w:numId="7" w16cid:durableId="469641248">
    <w:abstractNumId w:val="2"/>
  </w:num>
  <w:num w:numId="8" w16cid:durableId="423456794">
    <w:abstractNumId w:val="29"/>
  </w:num>
  <w:num w:numId="9" w16cid:durableId="539437769">
    <w:abstractNumId w:val="12"/>
  </w:num>
  <w:num w:numId="10" w16cid:durableId="1023359252">
    <w:abstractNumId w:val="34"/>
  </w:num>
  <w:num w:numId="11" w16cid:durableId="1443182939">
    <w:abstractNumId w:val="11"/>
  </w:num>
  <w:num w:numId="12" w16cid:durableId="68623409">
    <w:abstractNumId w:val="26"/>
  </w:num>
  <w:num w:numId="13" w16cid:durableId="936138830">
    <w:abstractNumId w:val="28"/>
  </w:num>
  <w:num w:numId="14" w16cid:durableId="339699112">
    <w:abstractNumId w:val="19"/>
  </w:num>
  <w:num w:numId="15" w16cid:durableId="1668047393">
    <w:abstractNumId w:val="24"/>
  </w:num>
  <w:num w:numId="16" w16cid:durableId="1791238730">
    <w:abstractNumId w:val="3"/>
  </w:num>
  <w:num w:numId="17" w16cid:durableId="1394356220">
    <w:abstractNumId w:val="22"/>
  </w:num>
  <w:num w:numId="18" w16cid:durableId="703991608">
    <w:abstractNumId w:val="15"/>
  </w:num>
  <w:num w:numId="19" w16cid:durableId="755519374">
    <w:abstractNumId w:val="5"/>
  </w:num>
  <w:num w:numId="20" w16cid:durableId="1734349941">
    <w:abstractNumId w:val="6"/>
  </w:num>
  <w:num w:numId="21" w16cid:durableId="79835091">
    <w:abstractNumId w:val="27"/>
  </w:num>
  <w:num w:numId="22" w16cid:durableId="1960647207">
    <w:abstractNumId w:val="35"/>
  </w:num>
  <w:num w:numId="23" w16cid:durableId="1715232838">
    <w:abstractNumId w:val="23"/>
  </w:num>
  <w:num w:numId="24" w16cid:durableId="290936820">
    <w:abstractNumId w:val="9"/>
  </w:num>
  <w:num w:numId="25" w16cid:durableId="1129517823">
    <w:abstractNumId w:val="1"/>
  </w:num>
  <w:num w:numId="26" w16cid:durableId="208805546">
    <w:abstractNumId w:val="21"/>
  </w:num>
  <w:num w:numId="27" w16cid:durableId="576018124">
    <w:abstractNumId w:val="17"/>
  </w:num>
  <w:num w:numId="28" w16cid:durableId="1878931805">
    <w:abstractNumId w:val="8"/>
  </w:num>
  <w:num w:numId="29" w16cid:durableId="287664956">
    <w:abstractNumId w:val="10"/>
  </w:num>
  <w:num w:numId="30" w16cid:durableId="1587617327">
    <w:abstractNumId w:val="16"/>
  </w:num>
  <w:num w:numId="31" w16cid:durableId="1770810083">
    <w:abstractNumId w:val="7"/>
  </w:num>
  <w:num w:numId="32" w16cid:durableId="2034183647">
    <w:abstractNumId w:val="20"/>
  </w:num>
  <w:num w:numId="33" w16cid:durableId="2065904170">
    <w:abstractNumId w:val="25"/>
  </w:num>
  <w:num w:numId="34" w16cid:durableId="1782534207">
    <w:abstractNumId w:val="32"/>
  </w:num>
  <w:num w:numId="35" w16cid:durableId="2107458151">
    <w:abstractNumId w:val="36"/>
  </w:num>
  <w:num w:numId="36" w16cid:durableId="371030189">
    <w:abstractNumId w:val="30"/>
  </w:num>
  <w:num w:numId="37" w16cid:durableId="1291588247">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707"/>
    <w:rsid w:val="00001AF6"/>
    <w:rsid w:val="00001B02"/>
    <w:rsid w:val="00001D89"/>
    <w:rsid w:val="00001F79"/>
    <w:rsid w:val="00001FC3"/>
    <w:rsid w:val="00002375"/>
    <w:rsid w:val="000024E7"/>
    <w:rsid w:val="000024FE"/>
    <w:rsid w:val="00002524"/>
    <w:rsid w:val="0000270A"/>
    <w:rsid w:val="00002770"/>
    <w:rsid w:val="00002A8E"/>
    <w:rsid w:val="00002B56"/>
    <w:rsid w:val="00002BC6"/>
    <w:rsid w:val="00002C66"/>
    <w:rsid w:val="00003131"/>
    <w:rsid w:val="00003227"/>
    <w:rsid w:val="00003330"/>
    <w:rsid w:val="00003710"/>
    <w:rsid w:val="000037FB"/>
    <w:rsid w:val="00003907"/>
    <w:rsid w:val="00003BB6"/>
    <w:rsid w:val="00003EF4"/>
    <w:rsid w:val="0000403F"/>
    <w:rsid w:val="000042C3"/>
    <w:rsid w:val="000044A7"/>
    <w:rsid w:val="00004885"/>
    <w:rsid w:val="0000499E"/>
    <w:rsid w:val="00004D8C"/>
    <w:rsid w:val="00004DCB"/>
    <w:rsid w:val="000051F0"/>
    <w:rsid w:val="00005269"/>
    <w:rsid w:val="00005499"/>
    <w:rsid w:val="0000553B"/>
    <w:rsid w:val="00005937"/>
    <w:rsid w:val="00005F7B"/>
    <w:rsid w:val="00006218"/>
    <w:rsid w:val="000062D2"/>
    <w:rsid w:val="000062DA"/>
    <w:rsid w:val="000063BC"/>
    <w:rsid w:val="000065CC"/>
    <w:rsid w:val="000066A3"/>
    <w:rsid w:val="000066F3"/>
    <w:rsid w:val="00006780"/>
    <w:rsid w:val="0000680D"/>
    <w:rsid w:val="00006C7A"/>
    <w:rsid w:val="0000705E"/>
    <w:rsid w:val="00007495"/>
    <w:rsid w:val="00007548"/>
    <w:rsid w:val="0000773C"/>
    <w:rsid w:val="0000792C"/>
    <w:rsid w:val="00007A88"/>
    <w:rsid w:val="00007B4B"/>
    <w:rsid w:val="00007D2E"/>
    <w:rsid w:val="00010061"/>
    <w:rsid w:val="000101EF"/>
    <w:rsid w:val="00010462"/>
    <w:rsid w:val="00010528"/>
    <w:rsid w:val="0001071E"/>
    <w:rsid w:val="00010774"/>
    <w:rsid w:val="000109F1"/>
    <w:rsid w:val="00010A5C"/>
    <w:rsid w:val="00010C31"/>
    <w:rsid w:val="00010D9D"/>
    <w:rsid w:val="00010E97"/>
    <w:rsid w:val="00010F61"/>
    <w:rsid w:val="00010FD1"/>
    <w:rsid w:val="000110B2"/>
    <w:rsid w:val="0001117C"/>
    <w:rsid w:val="00011185"/>
    <w:rsid w:val="0001137B"/>
    <w:rsid w:val="000116BF"/>
    <w:rsid w:val="000117D8"/>
    <w:rsid w:val="000118D1"/>
    <w:rsid w:val="00011A8E"/>
    <w:rsid w:val="00012010"/>
    <w:rsid w:val="0001213E"/>
    <w:rsid w:val="00012296"/>
    <w:rsid w:val="000124D1"/>
    <w:rsid w:val="00012BA7"/>
    <w:rsid w:val="00012BE1"/>
    <w:rsid w:val="00012BEB"/>
    <w:rsid w:val="00012D0A"/>
    <w:rsid w:val="00012D57"/>
    <w:rsid w:val="00012F7D"/>
    <w:rsid w:val="0001318C"/>
    <w:rsid w:val="0001321B"/>
    <w:rsid w:val="00013353"/>
    <w:rsid w:val="000133A9"/>
    <w:rsid w:val="00013732"/>
    <w:rsid w:val="000137BA"/>
    <w:rsid w:val="000137DD"/>
    <w:rsid w:val="0001398C"/>
    <w:rsid w:val="00013B63"/>
    <w:rsid w:val="00013BDD"/>
    <w:rsid w:val="00013F56"/>
    <w:rsid w:val="00013F64"/>
    <w:rsid w:val="000141F0"/>
    <w:rsid w:val="000145D2"/>
    <w:rsid w:val="00014631"/>
    <w:rsid w:val="00014C1E"/>
    <w:rsid w:val="00014E0E"/>
    <w:rsid w:val="00015180"/>
    <w:rsid w:val="000159C4"/>
    <w:rsid w:val="00015A7E"/>
    <w:rsid w:val="00015ABC"/>
    <w:rsid w:val="00015BCB"/>
    <w:rsid w:val="00015BE7"/>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2002A"/>
    <w:rsid w:val="0002002B"/>
    <w:rsid w:val="000201BF"/>
    <w:rsid w:val="000201C1"/>
    <w:rsid w:val="00020377"/>
    <w:rsid w:val="00020412"/>
    <w:rsid w:val="00020420"/>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35D"/>
    <w:rsid w:val="00021911"/>
    <w:rsid w:val="00021C67"/>
    <w:rsid w:val="00021D2A"/>
    <w:rsid w:val="00021DEC"/>
    <w:rsid w:val="00021EAD"/>
    <w:rsid w:val="00022063"/>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8C4"/>
    <w:rsid w:val="00023998"/>
    <w:rsid w:val="00023BB0"/>
    <w:rsid w:val="00023C29"/>
    <w:rsid w:val="00023C6F"/>
    <w:rsid w:val="00023C71"/>
    <w:rsid w:val="00023E59"/>
    <w:rsid w:val="000240FD"/>
    <w:rsid w:val="0002429A"/>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B7D"/>
    <w:rsid w:val="00026C64"/>
    <w:rsid w:val="00026EF9"/>
    <w:rsid w:val="00026FED"/>
    <w:rsid w:val="0002701F"/>
    <w:rsid w:val="00027333"/>
    <w:rsid w:val="000273DF"/>
    <w:rsid w:val="00027562"/>
    <w:rsid w:val="000276E7"/>
    <w:rsid w:val="00027913"/>
    <w:rsid w:val="00027B5C"/>
    <w:rsid w:val="00027D56"/>
    <w:rsid w:val="00027EE6"/>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6F8"/>
    <w:rsid w:val="000317B2"/>
    <w:rsid w:val="0003186A"/>
    <w:rsid w:val="00031911"/>
    <w:rsid w:val="00031A96"/>
    <w:rsid w:val="00031B85"/>
    <w:rsid w:val="00031D58"/>
    <w:rsid w:val="00031DC5"/>
    <w:rsid w:val="00031EDD"/>
    <w:rsid w:val="000321DC"/>
    <w:rsid w:val="000325EF"/>
    <w:rsid w:val="000329E9"/>
    <w:rsid w:val="00032A0C"/>
    <w:rsid w:val="00032D20"/>
    <w:rsid w:val="00032F26"/>
    <w:rsid w:val="00032F8C"/>
    <w:rsid w:val="00033102"/>
    <w:rsid w:val="000333D9"/>
    <w:rsid w:val="00033719"/>
    <w:rsid w:val="00033C41"/>
    <w:rsid w:val="00033CA9"/>
    <w:rsid w:val="00033EA9"/>
    <w:rsid w:val="00034562"/>
    <w:rsid w:val="00034882"/>
    <w:rsid w:val="00034899"/>
    <w:rsid w:val="000349B7"/>
    <w:rsid w:val="00034A5F"/>
    <w:rsid w:val="00034A9C"/>
    <w:rsid w:val="00034BD5"/>
    <w:rsid w:val="00034C82"/>
    <w:rsid w:val="00034D30"/>
    <w:rsid w:val="00034D56"/>
    <w:rsid w:val="00035175"/>
    <w:rsid w:val="000352CF"/>
    <w:rsid w:val="0003540B"/>
    <w:rsid w:val="00035574"/>
    <w:rsid w:val="0003578B"/>
    <w:rsid w:val="0003579F"/>
    <w:rsid w:val="00035963"/>
    <w:rsid w:val="00035A4E"/>
    <w:rsid w:val="00035E08"/>
    <w:rsid w:val="00036114"/>
    <w:rsid w:val="00036199"/>
    <w:rsid w:val="0003623F"/>
    <w:rsid w:val="000363C2"/>
    <w:rsid w:val="00036419"/>
    <w:rsid w:val="00036585"/>
    <w:rsid w:val="000365A2"/>
    <w:rsid w:val="0003679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77"/>
    <w:rsid w:val="00040A96"/>
    <w:rsid w:val="00040AAD"/>
    <w:rsid w:val="00040C15"/>
    <w:rsid w:val="00040CEF"/>
    <w:rsid w:val="00040CFE"/>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2"/>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81D"/>
    <w:rsid w:val="00045A15"/>
    <w:rsid w:val="00045A54"/>
    <w:rsid w:val="0004608E"/>
    <w:rsid w:val="000464FE"/>
    <w:rsid w:val="0004688F"/>
    <w:rsid w:val="00046A66"/>
    <w:rsid w:val="00046AA8"/>
    <w:rsid w:val="00046AB2"/>
    <w:rsid w:val="00046B5E"/>
    <w:rsid w:val="00046C8F"/>
    <w:rsid w:val="00046CD6"/>
    <w:rsid w:val="00046CE4"/>
    <w:rsid w:val="00046E6F"/>
    <w:rsid w:val="00046ED1"/>
    <w:rsid w:val="00046F9A"/>
    <w:rsid w:val="00047033"/>
    <w:rsid w:val="00047161"/>
    <w:rsid w:val="000472F3"/>
    <w:rsid w:val="00047383"/>
    <w:rsid w:val="00047449"/>
    <w:rsid w:val="00047529"/>
    <w:rsid w:val="0004769C"/>
    <w:rsid w:val="000477BB"/>
    <w:rsid w:val="00047A82"/>
    <w:rsid w:val="00047B11"/>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1CE2"/>
    <w:rsid w:val="0005201C"/>
    <w:rsid w:val="0005206E"/>
    <w:rsid w:val="0005232F"/>
    <w:rsid w:val="0005241E"/>
    <w:rsid w:val="000525B8"/>
    <w:rsid w:val="000525FD"/>
    <w:rsid w:val="0005272B"/>
    <w:rsid w:val="00052837"/>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3EC8"/>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BFD"/>
    <w:rsid w:val="00056EC1"/>
    <w:rsid w:val="00056F33"/>
    <w:rsid w:val="00056F41"/>
    <w:rsid w:val="0005709B"/>
    <w:rsid w:val="0005726B"/>
    <w:rsid w:val="000572A7"/>
    <w:rsid w:val="00057388"/>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A59"/>
    <w:rsid w:val="00061BDC"/>
    <w:rsid w:val="00061D2A"/>
    <w:rsid w:val="00061D31"/>
    <w:rsid w:val="00061DC4"/>
    <w:rsid w:val="000620AB"/>
    <w:rsid w:val="000620AE"/>
    <w:rsid w:val="00062135"/>
    <w:rsid w:val="000621A9"/>
    <w:rsid w:val="0006246B"/>
    <w:rsid w:val="0006247F"/>
    <w:rsid w:val="0006263A"/>
    <w:rsid w:val="00062D9A"/>
    <w:rsid w:val="00062FE2"/>
    <w:rsid w:val="000631CE"/>
    <w:rsid w:val="000633FF"/>
    <w:rsid w:val="00063485"/>
    <w:rsid w:val="000634A9"/>
    <w:rsid w:val="00063661"/>
    <w:rsid w:val="00063837"/>
    <w:rsid w:val="00063900"/>
    <w:rsid w:val="000639E0"/>
    <w:rsid w:val="00063A96"/>
    <w:rsid w:val="00063F57"/>
    <w:rsid w:val="0006405D"/>
    <w:rsid w:val="0006415F"/>
    <w:rsid w:val="0006420A"/>
    <w:rsid w:val="000643BD"/>
    <w:rsid w:val="000644E4"/>
    <w:rsid w:val="000646C9"/>
    <w:rsid w:val="000646FC"/>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9D"/>
    <w:rsid w:val="00065D64"/>
    <w:rsid w:val="000660B3"/>
    <w:rsid w:val="00066111"/>
    <w:rsid w:val="00066173"/>
    <w:rsid w:val="0006624F"/>
    <w:rsid w:val="00066670"/>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CBF"/>
    <w:rsid w:val="00070E14"/>
    <w:rsid w:val="00070FB6"/>
    <w:rsid w:val="00071147"/>
    <w:rsid w:val="0007118F"/>
    <w:rsid w:val="000711C1"/>
    <w:rsid w:val="00071221"/>
    <w:rsid w:val="000713A5"/>
    <w:rsid w:val="000715A3"/>
    <w:rsid w:val="0007162A"/>
    <w:rsid w:val="000716FB"/>
    <w:rsid w:val="00071740"/>
    <w:rsid w:val="00071FD0"/>
    <w:rsid w:val="00072188"/>
    <w:rsid w:val="00072195"/>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81"/>
    <w:rsid w:val="00075680"/>
    <w:rsid w:val="00075713"/>
    <w:rsid w:val="00075853"/>
    <w:rsid w:val="0007589D"/>
    <w:rsid w:val="00075999"/>
    <w:rsid w:val="00075AB6"/>
    <w:rsid w:val="00075B29"/>
    <w:rsid w:val="00075D34"/>
    <w:rsid w:val="00075DAB"/>
    <w:rsid w:val="00075F9A"/>
    <w:rsid w:val="00076408"/>
    <w:rsid w:val="000765ED"/>
    <w:rsid w:val="0007661E"/>
    <w:rsid w:val="0007676D"/>
    <w:rsid w:val="000767DA"/>
    <w:rsid w:val="00076880"/>
    <w:rsid w:val="00076B98"/>
    <w:rsid w:val="00076C83"/>
    <w:rsid w:val="00076D3D"/>
    <w:rsid w:val="00076FD1"/>
    <w:rsid w:val="00077073"/>
    <w:rsid w:val="0007722D"/>
    <w:rsid w:val="000773E9"/>
    <w:rsid w:val="000774F3"/>
    <w:rsid w:val="00077617"/>
    <w:rsid w:val="0007796F"/>
    <w:rsid w:val="00077BBF"/>
    <w:rsid w:val="000801BF"/>
    <w:rsid w:val="0008022A"/>
    <w:rsid w:val="00080418"/>
    <w:rsid w:val="000805B2"/>
    <w:rsid w:val="000805FD"/>
    <w:rsid w:val="00080696"/>
    <w:rsid w:val="000806A0"/>
    <w:rsid w:val="000808A3"/>
    <w:rsid w:val="00080D74"/>
    <w:rsid w:val="00080F1C"/>
    <w:rsid w:val="00081383"/>
    <w:rsid w:val="0008140D"/>
    <w:rsid w:val="000819FC"/>
    <w:rsid w:val="00081B61"/>
    <w:rsid w:val="00081B84"/>
    <w:rsid w:val="00081E39"/>
    <w:rsid w:val="000826F1"/>
    <w:rsid w:val="000826FF"/>
    <w:rsid w:val="00082768"/>
    <w:rsid w:val="000829C6"/>
    <w:rsid w:val="00082A49"/>
    <w:rsid w:val="00082C90"/>
    <w:rsid w:val="00082E6E"/>
    <w:rsid w:val="00082F86"/>
    <w:rsid w:val="00083207"/>
    <w:rsid w:val="00083236"/>
    <w:rsid w:val="000832D0"/>
    <w:rsid w:val="00083322"/>
    <w:rsid w:val="000834D0"/>
    <w:rsid w:val="00083782"/>
    <w:rsid w:val="000837A8"/>
    <w:rsid w:val="000838E5"/>
    <w:rsid w:val="0008399B"/>
    <w:rsid w:val="00083ABE"/>
    <w:rsid w:val="00083DD7"/>
    <w:rsid w:val="00084255"/>
    <w:rsid w:val="0008461F"/>
    <w:rsid w:val="0008473D"/>
    <w:rsid w:val="00084B54"/>
    <w:rsid w:val="00084B80"/>
    <w:rsid w:val="00085239"/>
    <w:rsid w:val="00085535"/>
    <w:rsid w:val="00085C2B"/>
    <w:rsid w:val="00085E86"/>
    <w:rsid w:val="00085ED3"/>
    <w:rsid w:val="00085F08"/>
    <w:rsid w:val="000862BA"/>
    <w:rsid w:val="000862BF"/>
    <w:rsid w:val="000862F6"/>
    <w:rsid w:val="0008634D"/>
    <w:rsid w:val="0008635A"/>
    <w:rsid w:val="000867AD"/>
    <w:rsid w:val="000868B5"/>
    <w:rsid w:val="00086936"/>
    <w:rsid w:val="00086B50"/>
    <w:rsid w:val="00086B78"/>
    <w:rsid w:val="00086C4D"/>
    <w:rsid w:val="0008715B"/>
    <w:rsid w:val="000871C8"/>
    <w:rsid w:val="000874F0"/>
    <w:rsid w:val="0008753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8D"/>
    <w:rsid w:val="0009216D"/>
    <w:rsid w:val="000921D0"/>
    <w:rsid w:val="000921E3"/>
    <w:rsid w:val="000922DC"/>
    <w:rsid w:val="000923C5"/>
    <w:rsid w:val="000926C0"/>
    <w:rsid w:val="00092987"/>
    <w:rsid w:val="00092A3D"/>
    <w:rsid w:val="00092BB5"/>
    <w:rsid w:val="00092F03"/>
    <w:rsid w:val="00093145"/>
    <w:rsid w:val="000931C3"/>
    <w:rsid w:val="00093287"/>
    <w:rsid w:val="00093566"/>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A1F"/>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45"/>
    <w:rsid w:val="000968D8"/>
    <w:rsid w:val="00096D47"/>
    <w:rsid w:val="0009709B"/>
    <w:rsid w:val="000970D0"/>
    <w:rsid w:val="000970E0"/>
    <w:rsid w:val="00097163"/>
    <w:rsid w:val="0009720E"/>
    <w:rsid w:val="00097318"/>
    <w:rsid w:val="00097378"/>
    <w:rsid w:val="00097407"/>
    <w:rsid w:val="000974E9"/>
    <w:rsid w:val="000979F0"/>
    <w:rsid w:val="00097AE8"/>
    <w:rsid w:val="000A0013"/>
    <w:rsid w:val="000A02DC"/>
    <w:rsid w:val="000A0926"/>
    <w:rsid w:val="000A0928"/>
    <w:rsid w:val="000A0976"/>
    <w:rsid w:val="000A09A2"/>
    <w:rsid w:val="000A0CA1"/>
    <w:rsid w:val="000A0D2C"/>
    <w:rsid w:val="000A0D70"/>
    <w:rsid w:val="000A0E99"/>
    <w:rsid w:val="000A111C"/>
    <w:rsid w:val="000A1130"/>
    <w:rsid w:val="000A1692"/>
    <w:rsid w:val="000A16D4"/>
    <w:rsid w:val="000A1736"/>
    <w:rsid w:val="000A17B9"/>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30AF"/>
    <w:rsid w:val="000A31F7"/>
    <w:rsid w:val="000A3405"/>
    <w:rsid w:val="000A37DD"/>
    <w:rsid w:val="000A39F2"/>
    <w:rsid w:val="000A3ACB"/>
    <w:rsid w:val="000A3B31"/>
    <w:rsid w:val="000A3C50"/>
    <w:rsid w:val="000A424D"/>
    <w:rsid w:val="000A49DE"/>
    <w:rsid w:val="000A4A81"/>
    <w:rsid w:val="000A4B74"/>
    <w:rsid w:val="000A4C1D"/>
    <w:rsid w:val="000A4FEA"/>
    <w:rsid w:val="000A50EC"/>
    <w:rsid w:val="000A527C"/>
    <w:rsid w:val="000A52F5"/>
    <w:rsid w:val="000A54DF"/>
    <w:rsid w:val="000A5748"/>
    <w:rsid w:val="000A5796"/>
    <w:rsid w:val="000A5DBE"/>
    <w:rsid w:val="000A5E7A"/>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C88"/>
    <w:rsid w:val="000A7FBA"/>
    <w:rsid w:val="000A7FC2"/>
    <w:rsid w:val="000B014E"/>
    <w:rsid w:val="000B028D"/>
    <w:rsid w:val="000B0292"/>
    <w:rsid w:val="000B02C2"/>
    <w:rsid w:val="000B0354"/>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B50"/>
    <w:rsid w:val="000B1CD3"/>
    <w:rsid w:val="000B20A3"/>
    <w:rsid w:val="000B256B"/>
    <w:rsid w:val="000B2767"/>
    <w:rsid w:val="000B29F6"/>
    <w:rsid w:val="000B2DFD"/>
    <w:rsid w:val="000B32D4"/>
    <w:rsid w:val="000B3413"/>
    <w:rsid w:val="000B3700"/>
    <w:rsid w:val="000B38DA"/>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84D"/>
    <w:rsid w:val="000B6A8D"/>
    <w:rsid w:val="000B6B8B"/>
    <w:rsid w:val="000B6BDF"/>
    <w:rsid w:val="000B6F56"/>
    <w:rsid w:val="000B6F72"/>
    <w:rsid w:val="000B70B2"/>
    <w:rsid w:val="000B71B6"/>
    <w:rsid w:val="000B720F"/>
    <w:rsid w:val="000B740F"/>
    <w:rsid w:val="000B7424"/>
    <w:rsid w:val="000B748E"/>
    <w:rsid w:val="000B74A8"/>
    <w:rsid w:val="000B757F"/>
    <w:rsid w:val="000B7859"/>
    <w:rsid w:val="000B78D9"/>
    <w:rsid w:val="000B7985"/>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86F"/>
    <w:rsid w:val="000C292E"/>
    <w:rsid w:val="000C2DE1"/>
    <w:rsid w:val="000C2E7E"/>
    <w:rsid w:val="000C38C6"/>
    <w:rsid w:val="000C393F"/>
    <w:rsid w:val="000C3A7D"/>
    <w:rsid w:val="000C3DD8"/>
    <w:rsid w:val="000C3FAE"/>
    <w:rsid w:val="000C4065"/>
    <w:rsid w:val="000C4137"/>
    <w:rsid w:val="000C4538"/>
    <w:rsid w:val="000C453E"/>
    <w:rsid w:val="000C4851"/>
    <w:rsid w:val="000C487F"/>
    <w:rsid w:val="000C4949"/>
    <w:rsid w:val="000C4C50"/>
    <w:rsid w:val="000C4C76"/>
    <w:rsid w:val="000C4CDB"/>
    <w:rsid w:val="000C4FB3"/>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C26"/>
    <w:rsid w:val="000C71D9"/>
    <w:rsid w:val="000C77DB"/>
    <w:rsid w:val="000D0153"/>
    <w:rsid w:val="000D0178"/>
    <w:rsid w:val="000D037E"/>
    <w:rsid w:val="000D0486"/>
    <w:rsid w:val="000D084E"/>
    <w:rsid w:val="000D0A0F"/>
    <w:rsid w:val="000D0AB8"/>
    <w:rsid w:val="000D0BCC"/>
    <w:rsid w:val="000D0ED4"/>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6"/>
    <w:rsid w:val="000D2AE0"/>
    <w:rsid w:val="000D2CDA"/>
    <w:rsid w:val="000D305B"/>
    <w:rsid w:val="000D30BC"/>
    <w:rsid w:val="000D3319"/>
    <w:rsid w:val="000D3441"/>
    <w:rsid w:val="000D362A"/>
    <w:rsid w:val="000D368B"/>
    <w:rsid w:val="000D37F2"/>
    <w:rsid w:val="000D37FA"/>
    <w:rsid w:val="000D3863"/>
    <w:rsid w:val="000D389E"/>
    <w:rsid w:val="000D3A78"/>
    <w:rsid w:val="000D3B38"/>
    <w:rsid w:val="000D3E86"/>
    <w:rsid w:val="000D3F8F"/>
    <w:rsid w:val="000D3FFE"/>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D18"/>
    <w:rsid w:val="000D6E27"/>
    <w:rsid w:val="000D6E96"/>
    <w:rsid w:val="000D6FC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30"/>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108"/>
    <w:rsid w:val="000E235A"/>
    <w:rsid w:val="000E262C"/>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C9B"/>
    <w:rsid w:val="000E4D01"/>
    <w:rsid w:val="000E5830"/>
    <w:rsid w:val="000E5A27"/>
    <w:rsid w:val="000E5A6E"/>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C3A"/>
    <w:rsid w:val="000E7CB9"/>
    <w:rsid w:val="000E7E40"/>
    <w:rsid w:val="000E7F51"/>
    <w:rsid w:val="000F00D8"/>
    <w:rsid w:val="000F00FA"/>
    <w:rsid w:val="000F03C7"/>
    <w:rsid w:val="000F0454"/>
    <w:rsid w:val="000F073D"/>
    <w:rsid w:val="000F093E"/>
    <w:rsid w:val="000F095B"/>
    <w:rsid w:val="000F0AAF"/>
    <w:rsid w:val="000F108A"/>
    <w:rsid w:val="000F120C"/>
    <w:rsid w:val="000F1323"/>
    <w:rsid w:val="000F13C4"/>
    <w:rsid w:val="000F13D7"/>
    <w:rsid w:val="000F142F"/>
    <w:rsid w:val="000F1540"/>
    <w:rsid w:val="000F17E4"/>
    <w:rsid w:val="000F1878"/>
    <w:rsid w:val="000F1CE1"/>
    <w:rsid w:val="000F1CF3"/>
    <w:rsid w:val="000F1E17"/>
    <w:rsid w:val="000F1E1C"/>
    <w:rsid w:val="000F1E76"/>
    <w:rsid w:val="000F1F98"/>
    <w:rsid w:val="000F20CD"/>
    <w:rsid w:val="000F230E"/>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650"/>
    <w:rsid w:val="000F47DF"/>
    <w:rsid w:val="000F49AB"/>
    <w:rsid w:val="000F4A84"/>
    <w:rsid w:val="000F4AC1"/>
    <w:rsid w:val="000F4CAF"/>
    <w:rsid w:val="000F4D2F"/>
    <w:rsid w:val="000F4E96"/>
    <w:rsid w:val="000F4F44"/>
    <w:rsid w:val="000F4FA3"/>
    <w:rsid w:val="000F4FD0"/>
    <w:rsid w:val="000F52C0"/>
    <w:rsid w:val="000F5340"/>
    <w:rsid w:val="000F53CB"/>
    <w:rsid w:val="000F5540"/>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B6D"/>
    <w:rsid w:val="00102CF1"/>
    <w:rsid w:val="00102D45"/>
    <w:rsid w:val="00102E56"/>
    <w:rsid w:val="001030A7"/>
    <w:rsid w:val="00103276"/>
    <w:rsid w:val="0010342A"/>
    <w:rsid w:val="00103446"/>
    <w:rsid w:val="00103464"/>
    <w:rsid w:val="00103465"/>
    <w:rsid w:val="00103658"/>
    <w:rsid w:val="0010366C"/>
    <w:rsid w:val="0010389A"/>
    <w:rsid w:val="00103B2C"/>
    <w:rsid w:val="00103CD1"/>
    <w:rsid w:val="00103D26"/>
    <w:rsid w:val="00103FB7"/>
    <w:rsid w:val="00104058"/>
    <w:rsid w:val="0010405D"/>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78"/>
    <w:rsid w:val="001074B3"/>
    <w:rsid w:val="001078CD"/>
    <w:rsid w:val="0010795D"/>
    <w:rsid w:val="00107B09"/>
    <w:rsid w:val="00110049"/>
    <w:rsid w:val="001100E1"/>
    <w:rsid w:val="00110165"/>
    <w:rsid w:val="00110254"/>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4C"/>
    <w:rsid w:val="00111EED"/>
    <w:rsid w:val="001122D5"/>
    <w:rsid w:val="0011230B"/>
    <w:rsid w:val="00112652"/>
    <w:rsid w:val="001126ED"/>
    <w:rsid w:val="00112975"/>
    <w:rsid w:val="00112B8F"/>
    <w:rsid w:val="00112E43"/>
    <w:rsid w:val="001133CF"/>
    <w:rsid w:val="001134DA"/>
    <w:rsid w:val="0011366C"/>
    <w:rsid w:val="0011372B"/>
    <w:rsid w:val="001139E7"/>
    <w:rsid w:val="00113AA1"/>
    <w:rsid w:val="00113D8F"/>
    <w:rsid w:val="00113ECC"/>
    <w:rsid w:val="00113F0E"/>
    <w:rsid w:val="001140FA"/>
    <w:rsid w:val="001141CF"/>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6AE"/>
    <w:rsid w:val="0011670B"/>
    <w:rsid w:val="001169BF"/>
    <w:rsid w:val="00116A2D"/>
    <w:rsid w:val="00116E33"/>
    <w:rsid w:val="00116F91"/>
    <w:rsid w:val="001174D9"/>
    <w:rsid w:val="001175EF"/>
    <w:rsid w:val="00117677"/>
    <w:rsid w:val="00117957"/>
    <w:rsid w:val="001179B9"/>
    <w:rsid w:val="001179DC"/>
    <w:rsid w:val="00117BD2"/>
    <w:rsid w:val="00117C78"/>
    <w:rsid w:val="00117FDB"/>
    <w:rsid w:val="001200C2"/>
    <w:rsid w:val="001201A2"/>
    <w:rsid w:val="001201EA"/>
    <w:rsid w:val="001203DB"/>
    <w:rsid w:val="0012079F"/>
    <w:rsid w:val="001207F3"/>
    <w:rsid w:val="00120BC8"/>
    <w:rsid w:val="00120C0C"/>
    <w:rsid w:val="00120C13"/>
    <w:rsid w:val="00120C25"/>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A6"/>
    <w:rsid w:val="001255C4"/>
    <w:rsid w:val="001258B7"/>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DD"/>
    <w:rsid w:val="00127AE4"/>
    <w:rsid w:val="00127D50"/>
    <w:rsid w:val="00127DC1"/>
    <w:rsid w:val="00127DE2"/>
    <w:rsid w:val="00127E13"/>
    <w:rsid w:val="00127F28"/>
    <w:rsid w:val="0013016D"/>
    <w:rsid w:val="00130714"/>
    <w:rsid w:val="00130953"/>
    <w:rsid w:val="001309F5"/>
    <w:rsid w:val="00130BBD"/>
    <w:rsid w:val="00130E1B"/>
    <w:rsid w:val="001313A5"/>
    <w:rsid w:val="00131416"/>
    <w:rsid w:val="00131683"/>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3A"/>
    <w:rsid w:val="00135D61"/>
    <w:rsid w:val="00135E10"/>
    <w:rsid w:val="0013612A"/>
    <w:rsid w:val="0013622E"/>
    <w:rsid w:val="00136594"/>
    <w:rsid w:val="001366E7"/>
    <w:rsid w:val="00136998"/>
    <w:rsid w:val="00136A43"/>
    <w:rsid w:val="00136AAD"/>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938"/>
    <w:rsid w:val="00140AB3"/>
    <w:rsid w:val="00140B68"/>
    <w:rsid w:val="00140DF2"/>
    <w:rsid w:val="00140E5E"/>
    <w:rsid w:val="00140F7A"/>
    <w:rsid w:val="001410AA"/>
    <w:rsid w:val="001410F1"/>
    <w:rsid w:val="00141114"/>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CC"/>
    <w:rsid w:val="001428DC"/>
    <w:rsid w:val="00142B21"/>
    <w:rsid w:val="00142E42"/>
    <w:rsid w:val="0014310F"/>
    <w:rsid w:val="00143153"/>
    <w:rsid w:val="00143241"/>
    <w:rsid w:val="001434C6"/>
    <w:rsid w:val="001434E7"/>
    <w:rsid w:val="001435D4"/>
    <w:rsid w:val="0014371C"/>
    <w:rsid w:val="001439F8"/>
    <w:rsid w:val="00143C86"/>
    <w:rsid w:val="00143DF3"/>
    <w:rsid w:val="00143E96"/>
    <w:rsid w:val="00143EFE"/>
    <w:rsid w:val="00143FFE"/>
    <w:rsid w:val="00144349"/>
    <w:rsid w:val="001443F5"/>
    <w:rsid w:val="001444C8"/>
    <w:rsid w:val="00144678"/>
    <w:rsid w:val="0014471E"/>
    <w:rsid w:val="001447A6"/>
    <w:rsid w:val="0014491B"/>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E5F"/>
    <w:rsid w:val="00152F34"/>
    <w:rsid w:val="00153334"/>
    <w:rsid w:val="0015347E"/>
    <w:rsid w:val="001534AD"/>
    <w:rsid w:val="001534F7"/>
    <w:rsid w:val="0015356F"/>
    <w:rsid w:val="00153A48"/>
    <w:rsid w:val="00153A6B"/>
    <w:rsid w:val="00153BCE"/>
    <w:rsid w:val="00153E69"/>
    <w:rsid w:val="00153EEF"/>
    <w:rsid w:val="00153F29"/>
    <w:rsid w:val="001541B3"/>
    <w:rsid w:val="001544AB"/>
    <w:rsid w:val="0015475F"/>
    <w:rsid w:val="00154F0D"/>
    <w:rsid w:val="00155178"/>
    <w:rsid w:val="00155355"/>
    <w:rsid w:val="00155385"/>
    <w:rsid w:val="00155403"/>
    <w:rsid w:val="00155530"/>
    <w:rsid w:val="001555D6"/>
    <w:rsid w:val="00155A5A"/>
    <w:rsid w:val="00155AA1"/>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2A5"/>
    <w:rsid w:val="001615BC"/>
    <w:rsid w:val="00162199"/>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1D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5137"/>
    <w:rsid w:val="001652DD"/>
    <w:rsid w:val="00165448"/>
    <w:rsid w:val="00165532"/>
    <w:rsid w:val="00165698"/>
    <w:rsid w:val="001657B9"/>
    <w:rsid w:val="00165851"/>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5E8"/>
    <w:rsid w:val="0016764C"/>
    <w:rsid w:val="00167A7B"/>
    <w:rsid w:val="00167BBE"/>
    <w:rsid w:val="00167D71"/>
    <w:rsid w:val="00167DA1"/>
    <w:rsid w:val="00167E37"/>
    <w:rsid w:val="00167FDE"/>
    <w:rsid w:val="0017014F"/>
    <w:rsid w:val="001701A3"/>
    <w:rsid w:val="00170397"/>
    <w:rsid w:val="00170482"/>
    <w:rsid w:val="001706E4"/>
    <w:rsid w:val="001708D0"/>
    <w:rsid w:val="001708F6"/>
    <w:rsid w:val="00170A02"/>
    <w:rsid w:val="00170B2D"/>
    <w:rsid w:val="00170DFF"/>
    <w:rsid w:val="00170E05"/>
    <w:rsid w:val="00170EB9"/>
    <w:rsid w:val="001711B9"/>
    <w:rsid w:val="00171551"/>
    <w:rsid w:val="001715A5"/>
    <w:rsid w:val="00171661"/>
    <w:rsid w:val="00171687"/>
    <w:rsid w:val="00171ADD"/>
    <w:rsid w:val="00171B5E"/>
    <w:rsid w:val="00171BC2"/>
    <w:rsid w:val="00171C9E"/>
    <w:rsid w:val="00171D7E"/>
    <w:rsid w:val="00171DA2"/>
    <w:rsid w:val="00171F14"/>
    <w:rsid w:val="00171F31"/>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3FA"/>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F1"/>
    <w:rsid w:val="00175EF2"/>
    <w:rsid w:val="00176078"/>
    <w:rsid w:val="001760B4"/>
    <w:rsid w:val="001763FF"/>
    <w:rsid w:val="00176414"/>
    <w:rsid w:val="00176606"/>
    <w:rsid w:val="00176651"/>
    <w:rsid w:val="00176884"/>
    <w:rsid w:val="00176B1C"/>
    <w:rsid w:val="00176B32"/>
    <w:rsid w:val="00176B94"/>
    <w:rsid w:val="00176BDB"/>
    <w:rsid w:val="00176DCB"/>
    <w:rsid w:val="00176ECA"/>
    <w:rsid w:val="00176FAC"/>
    <w:rsid w:val="00176FD9"/>
    <w:rsid w:val="0017714C"/>
    <w:rsid w:val="0017722E"/>
    <w:rsid w:val="001772CB"/>
    <w:rsid w:val="00177482"/>
    <w:rsid w:val="001775B0"/>
    <w:rsid w:val="0017770C"/>
    <w:rsid w:val="00177711"/>
    <w:rsid w:val="00177950"/>
    <w:rsid w:val="00177A0D"/>
    <w:rsid w:val="00177AC2"/>
    <w:rsid w:val="00177BAC"/>
    <w:rsid w:val="00177BCA"/>
    <w:rsid w:val="00177DFF"/>
    <w:rsid w:val="00177EBD"/>
    <w:rsid w:val="00180021"/>
    <w:rsid w:val="00180041"/>
    <w:rsid w:val="001800E6"/>
    <w:rsid w:val="0018016C"/>
    <w:rsid w:val="001806A9"/>
    <w:rsid w:val="00180860"/>
    <w:rsid w:val="00180A66"/>
    <w:rsid w:val="00180B9D"/>
    <w:rsid w:val="00180CBE"/>
    <w:rsid w:val="00180D96"/>
    <w:rsid w:val="00180DBD"/>
    <w:rsid w:val="00180E60"/>
    <w:rsid w:val="00180E85"/>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BB7"/>
    <w:rsid w:val="00184C9F"/>
    <w:rsid w:val="00184D20"/>
    <w:rsid w:val="00184DAB"/>
    <w:rsid w:val="00184E62"/>
    <w:rsid w:val="00184F51"/>
    <w:rsid w:val="0018501F"/>
    <w:rsid w:val="00185249"/>
    <w:rsid w:val="00185257"/>
    <w:rsid w:val="00185377"/>
    <w:rsid w:val="00185469"/>
    <w:rsid w:val="001854A8"/>
    <w:rsid w:val="001855E2"/>
    <w:rsid w:val="00185E05"/>
    <w:rsid w:val="00185E59"/>
    <w:rsid w:val="00185F10"/>
    <w:rsid w:val="00185FDA"/>
    <w:rsid w:val="00186395"/>
    <w:rsid w:val="001863E3"/>
    <w:rsid w:val="0018695F"/>
    <w:rsid w:val="001869B6"/>
    <w:rsid w:val="00186B4D"/>
    <w:rsid w:val="00186EFA"/>
    <w:rsid w:val="001871B0"/>
    <w:rsid w:val="001872FE"/>
    <w:rsid w:val="00187305"/>
    <w:rsid w:val="00187629"/>
    <w:rsid w:val="0018767B"/>
    <w:rsid w:val="0018773D"/>
    <w:rsid w:val="00187C5E"/>
    <w:rsid w:val="0019002A"/>
    <w:rsid w:val="00190364"/>
    <w:rsid w:val="00190792"/>
    <w:rsid w:val="001908C5"/>
    <w:rsid w:val="00190927"/>
    <w:rsid w:val="00190BD5"/>
    <w:rsid w:val="00190C05"/>
    <w:rsid w:val="00190C5A"/>
    <w:rsid w:val="00190D28"/>
    <w:rsid w:val="00190E27"/>
    <w:rsid w:val="00190FC3"/>
    <w:rsid w:val="00191166"/>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363A"/>
    <w:rsid w:val="00193760"/>
    <w:rsid w:val="0019387A"/>
    <w:rsid w:val="00193987"/>
    <w:rsid w:val="00193A4E"/>
    <w:rsid w:val="00193A7C"/>
    <w:rsid w:val="00193D10"/>
    <w:rsid w:val="00193DC9"/>
    <w:rsid w:val="0019410A"/>
    <w:rsid w:val="001941AA"/>
    <w:rsid w:val="0019443E"/>
    <w:rsid w:val="00194955"/>
    <w:rsid w:val="00194B6F"/>
    <w:rsid w:val="00194D75"/>
    <w:rsid w:val="00194DCF"/>
    <w:rsid w:val="001950D5"/>
    <w:rsid w:val="001952A4"/>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611"/>
    <w:rsid w:val="00197BFC"/>
    <w:rsid w:val="001A0221"/>
    <w:rsid w:val="001A0303"/>
    <w:rsid w:val="001A0313"/>
    <w:rsid w:val="001A05A0"/>
    <w:rsid w:val="001A064F"/>
    <w:rsid w:val="001A0676"/>
    <w:rsid w:val="001A067A"/>
    <w:rsid w:val="001A06A0"/>
    <w:rsid w:val="001A06C8"/>
    <w:rsid w:val="001A07AA"/>
    <w:rsid w:val="001A0B1A"/>
    <w:rsid w:val="001A0B45"/>
    <w:rsid w:val="001A0C0C"/>
    <w:rsid w:val="001A0F5E"/>
    <w:rsid w:val="001A0FE9"/>
    <w:rsid w:val="001A1337"/>
    <w:rsid w:val="001A150E"/>
    <w:rsid w:val="001A15F9"/>
    <w:rsid w:val="001A1602"/>
    <w:rsid w:val="001A1760"/>
    <w:rsid w:val="001A1936"/>
    <w:rsid w:val="001A1CC6"/>
    <w:rsid w:val="001A1F22"/>
    <w:rsid w:val="001A2254"/>
    <w:rsid w:val="001A225C"/>
    <w:rsid w:val="001A22A7"/>
    <w:rsid w:val="001A240B"/>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FF"/>
    <w:rsid w:val="001A54E5"/>
    <w:rsid w:val="001A5599"/>
    <w:rsid w:val="001A5B29"/>
    <w:rsid w:val="001A5CC6"/>
    <w:rsid w:val="001A5D97"/>
    <w:rsid w:val="001A5E26"/>
    <w:rsid w:val="001A6164"/>
    <w:rsid w:val="001A619E"/>
    <w:rsid w:val="001A61A0"/>
    <w:rsid w:val="001A64B2"/>
    <w:rsid w:val="001A6510"/>
    <w:rsid w:val="001A6729"/>
    <w:rsid w:val="001A682E"/>
    <w:rsid w:val="001A694A"/>
    <w:rsid w:val="001A6A8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6AF"/>
    <w:rsid w:val="001B0AB7"/>
    <w:rsid w:val="001B0BF8"/>
    <w:rsid w:val="001B0E78"/>
    <w:rsid w:val="001B0EB8"/>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2CA"/>
    <w:rsid w:val="001B4371"/>
    <w:rsid w:val="001B43F1"/>
    <w:rsid w:val="001B4452"/>
    <w:rsid w:val="001B44FD"/>
    <w:rsid w:val="001B47A3"/>
    <w:rsid w:val="001B4E03"/>
    <w:rsid w:val="001B4F67"/>
    <w:rsid w:val="001B5067"/>
    <w:rsid w:val="001B510D"/>
    <w:rsid w:val="001B5207"/>
    <w:rsid w:val="001B5332"/>
    <w:rsid w:val="001B538A"/>
    <w:rsid w:val="001B54E9"/>
    <w:rsid w:val="001B55DE"/>
    <w:rsid w:val="001B58F4"/>
    <w:rsid w:val="001B5D14"/>
    <w:rsid w:val="001B5DDF"/>
    <w:rsid w:val="001B61EA"/>
    <w:rsid w:val="001B6740"/>
    <w:rsid w:val="001B68BE"/>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312D"/>
    <w:rsid w:val="001C3434"/>
    <w:rsid w:val="001C3474"/>
    <w:rsid w:val="001C3506"/>
    <w:rsid w:val="001C37EC"/>
    <w:rsid w:val="001C39E9"/>
    <w:rsid w:val="001C3ACC"/>
    <w:rsid w:val="001C3CA5"/>
    <w:rsid w:val="001C3D59"/>
    <w:rsid w:val="001C3DC6"/>
    <w:rsid w:val="001C3E02"/>
    <w:rsid w:val="001C3E10"/>
    <w:rsid w:val="001C3FC6"/>
    <w:rsid w:val="001C44D7"/>
    <w:rsid w:val="001C4640"/>
    <w:rsid w:val="001C475C"/>
    <w:rsid w:val="001C499B"/>
    <w:rsid w:val="001C4A39"/>
    <w:rsid w:val="001C4BAC"/>
    <w:rsid w:val="001C4C67"/>
    <w:rsid w:val="001C4D3A"/>
    <w:rsid w:val="001C4F5F"/>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F12"/>
    <w:rsid w:val="001C7378"/>
    <w:rsid w:val="001C73D3"/>
    <w:rsid w:val="001C757F"/>
    <w:rsid w:val="001C760E"/>
    <w:rsid w:val="001C7736"/>
    <w:rsid w:val="001C78F7"/>
    <w:rsid w:val="001C7AA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EC5"/>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B16"/>
    <w:rsid w:val="001E1D3C"/>
    <w:rsid w:val="001E1DDA"/>
    <w:rsid w:val="001E1E42"/>
    <w:rsid w:val="001E1F63"/>
    <w:rsid w:val="001E206B"/>
    <w:rsid w:val="001E20B2"/>
    <w:rsid w:val="001E220A"/>
    <w:rsid w:val="001E2235"/>
    <w:rsid w:val="001E23EA"/>
    <w:rsid w:val="001E251E"/>
    <w:rsid w:val="001E266E"/>
    <w:rsid w:val="001E29CD"/>
    <w:rsid w:val="001E2AE6"/>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251"/>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F0"/>
    <w:rsid w:val="001E750C"/>
    <w:rsid w:val="001E7973"/>
    <w:rsid w:val="001E7A4C"/>
    <w:rsid w:val="001E7A8F"/>
    <w:rsid w:val="001E7B7F"/>
    <w:rsid w:val="001E7BEB"/>
    <w:rsid w:val="001E7D26"/>
    <w:rsid w:val="001F014C"/>
    <w:rsid w:val="001F020C"/>
    <w:rsid w:val="001F045E"/>
    <w:rsid w:val="001F0546"/>
    <w:rsid w:val="001F05EB"/>
    <w:rsid w:val="001F0B08"/>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C0F"/>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B88"/>
    <w:rsid w:val="001F5C1A"/>
    <w:rsid w:val="001F5C95"/>
    <w:rsid w:val="001F5C9E"/>
    <w:rsid w:val="001F5D63"/>
    <w:rsid w:val="001F5E73"/>
    <w:rsid w:val="001F5ED8"/>
    <w:rsid w:val="001F5EE0"/>
    <w:rsid w:val="001F5F10"/>
    <w:rsid w:val="001F60B5"/>
    <w:rsid w:val="001F6292"/>
    <w:rsid w:val="001F62C6"/>
    <w:rsid w:val="001F644E"/>
    <w:rsid w:val="001F662A"/>
    <w:rsid w:val="001F678D"/>
    <w:rsid w:val="001F6979"/>
    <w:rsid w:val="001F6BE2"/>
    <w:rsid w:val="001F6D11"/>
    <w:rsid w:val="001F6E45"/>
    <w:rsid w:val="001F6EE9"/>
    <w:rsid w:val="001F6F96"/>
    <w:rsid w:val="001F7291"/>
    <w:rsid w:val="001F7317"/>
    <w:rsid w:val="001F7408"/>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2FD3"/>
    <w:rsid w:val="00203069"/>
    <w:rsid w:val="00203159"/>
    <w:rsid w:val="0020358B"/>
    <w:rsid w:val="00203668"/>
    <w:rsid w:val="002036D4"/>
    <w:rsid w:val="002037E1"/>
    <w:rsid w:val="00203835"/>
    <w:rsid w:val="00203883"/>
    <w:rsid w:val="0020391B"/>
    <w:rsid w:val="00203A6E"/>
    <w:rsid w:val="00203BB9"/>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37F"/>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0"/>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8F"/>
    <w:rsid w:val="00212E14"/>
    <w:rsid w:val="002130A9"/>
    <w:rsid w:val="002130BD"/>
    <w:rsid w:val="00213494"/>
    <w:rsid w:val="0021371D"/>
    <w:rsid w:val="00213851"/>
    <w:rsid w:val="002138A9"/>
    <w:rsid w:val="00213A25"/>
    <w:rsid w:val="00213DC5"/>
    <w:rsid w:val="00213DCB"/>
    <w:rsid w:val="00213FB7"/>
    <w:rsid w:val="0021413D"/>
    <w:rsid w:val="00214298"/>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989"/>
    <w:rsid w:val="00221A25"/>
    <w:rsid w:val="00221AD1"/>
    <w:rsid w:val="00221B3B"/>
    <w:rsid w:val="00221EA5"/>
    <w:rsid w:val="00221F85"/>
    <w:rsid w:val="00222052"/>
    <w:rsid w:val="002221D4"/>
    <w:rsid w:val="002222A4"/>
    <w:rsid w:val="0022232E"/>
    <w:rsid w:val="00222336"/>
    <w:rsid w:val="00222743"/>
    <w:rsid w:val="0022290C"/>
    <w:rsid w:val="00222964"/>
    <w:rsid w:val="00222A09"/>
    <w:rsid w:val="00222AB8"/>
    <w:rsid w:val="00222B25"/>
    <w:rsid w:val="00222FE7"/>
    <w:rsid w:val="002231AD"/>
    <w:rsid w:val="00223353"/>
    <w:rsid w:val="002234BE"/>
    <w:rsid w:val="00223590"/>
    <w:rsid w:val="002235DF"/>
    <w:rsid w:val="00223833"/>
    <w:rsid w:val="002239CC"/>
    <w:rsid w:val="00223ACD"/>
    <w:rsid w:val="00223D29"/>
    <w:rsid w:val="00224226"/>
    <w:rsid w:val="002242AC"/>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5E3"/>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66"/>
    <w:rsid w:val="00231740"/>
    <w:rsid w:val="00231759"/>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D48"/>
    <w:rsid w:val="00233EE4"/>
    <w:rsid w:val="0023435E"/>
    <w:rsid w:val="002344C8"/>
    <w:rsid w:val="002349C5"/>
    <w:rsid w:val="00234B73"/>
    <w:rsid w:val="00234D9D"/>
    <w:rsid w:val="00235025"/>
    <w:rsid w:val="00235080"/>
    <w:rsid w:val="002353C5"/>
    <w:rsid w:val="00235581"/>
    <w:rsid w:val="00235698"/>
    <w:rsid w:val="00235789"/>
    <w:rsid w:val="002358AB"/>
    <w:rsid w:val="00235F14"/>
    <w:rsid w:val="00236106"/>
    <w:rsid w:val="00236426"/>
    <w:rsid w:val="00236561"/>
    <w:rsid w:val="00236731"/>
    <w:rsid w:val="00236773"/>
    <w:rsid w:val="00236AF5"/>
    <w:rsid w:val="00236DD4"/>
    <w:rsid w:val="00236EC5"/>
    <w:rsid w:val="00236F71"/>
    <w:rsid w:val="00236F88"/>
    <w:rsid w:val="002373FC"/>
    <w:rsid w:val="002375A6"/>
    <w:rsid w:val="0023781D"/>
    <w:rsid w:val="00237C6F"/>
    <w:rsid w:val="00237D22"/>
    <w:rsid w:val="00237D2B"/>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0E6"/>
    <w:rsid w:val="00241597"/>
    <w:rsid w:val="00241BC7"/>
    <w:rsid w:val="00241C7B"/>
    <w:rsid w:val="00241D3F"/>
    <w:rsid w:val="00241D6D"/>
    <w:rsid w:val="00241E2D"/>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2F"/>
    <w:rsid w:val="0024334B"/>
    <w:rsid w:val="002435D5"/>
    <w:rsid w:val="0024363F"/>
    <w:rsid w:val="0024391B"/>
    <w:rsid w:val="00243ACD"/>
    <w:rsid w:val="00243EA1"/>
    <w:rsid w:val="00243F40"/>
    <w:rsid w:val="00243F4A"/>
    <w:rsid w:val="002440D2"/>
    <w:rsid w:val="002442F9"/>
    <w:rsid w:val="0024445A"/>
    <w:rsid w:val="00244606"/>
    <w:rsid w:val="00244804"/>
    <w:rsid w:val="00244924"/>
    <w:rsid w:val="002449F4"/>
    <w:rsid w:val="00244F32"/>
    <w:rsid w:val="00244F6B"/>
    <w:rsid w:val="00244FF2"/>
    <w:rsid w:val="00245101"/>
    <w:rsid w:val="0024520E"/>
    <w:rsid w:val="0024530E"/>
    <w:rsid w:val="00245492"/>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EB"/>
    <w:rsid w:val="00246C4A"/>
    <w:rsid w:val="00246C52"/>
    <w:rsid w:val="00246E0F"/>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0DB6"/>
    <w:rsid w:val="00251117"/>
    <w:rsid w:val="002512A9"/>
    <w:rsid w:val="002515AF"/>
    <w:rsid w:val="002515EA"/>
    <w:rsid w:val="0025169E"/>
    <w:rsid w:val="00251723"/>
    <w:rsid w:val="00251728"/>
    <w:rsid w:val="00251760"/>
    <w:rsid w:val="002517F7"/>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8FA"/>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DC"/>
    <w:rsid w:val="00254AE8"/>
    <w:rsid w:val="00254B04"/>
    <w:rsid w:val="00254C03"/>
    <w:rsid w:val="00254D05"/>
    <w:rsid w:val="002553DC"/>
    <w:rsid w:val="002554F7"/>
    <w:rsid w:val="0025562B"/>
    <w:rsid w:val="00255986"/>
    <w:rsid w:val="00255C1B"/>
    <w:rsid w:val="00255C8A"/>
    <w:rsid w:val="00255DA7"/>
    <w:rsid w:val="00255EDA"/>
    <w:rsid w:val="0025625A"/>
    <w:rsid w:val="002563E6"/>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DEF"/>
    <w:rsid w:val="00260FAD"/>
    <w:rsid w:val="00261207"/>
    <w:rsid w:val="0026178A"/>
    <w:rsid w:val="002617F6"/>
    <w:rsid w:val="00261D05"/>
    <w:rsid w:val="00261DC1"/>
    <w:rsid w:val="00261DD9"/>
    <w:rsid w:val="00261F28"/>
    <w:rsid w:val="00262083"/>
    <w:rsid w:val="00262354"/>
    <w:rsid w:val="002623AC"/>
    <w:rsid w:val="00262979"/>
    <w:rsid w:val="00262B9F"/>
    <w:rsid w:val="00262CB8"/>
    <w:rsid w:val="00262F2B"/>
    <w:rsid w:val="00262F8E"/>
    <w:rsid w:val="00263038"/>
    <w:rsid w:val="00263166"/>
    <w:rsid w:val="002631A9"/>
    <w:rsid w:val="002631DC"/>
    <w:rsid w:val="00263221"/>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90"/>
    <w:rsid w:val="002654D9"/>
    <w:rsid w:val="002655DE"/>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43"/>
    <w:rsid w:val="00266CDB"/>
    <w:rsid w:val="002670A4"/>
    <w:rsid w:val="0026713F"/>
    <w:rsid w:val="0026716C"/>
    <w:rsid w:val="002671F4"/>
    <w:rsid w:val="0026761C"/>
    <w:rsid w:val="00267791"/>
    <w:rsid w:val="00267AAF"/>
    <w:rsid w:val="00267E42"/>
    <w:rsid w:val="00267F04"/>
    <w:rsid w:val="0027027E"/>
    <w:rsid w:val="0027053E"/>
    <w:rsid w:val="002706CC"/>
    <w:rsid w:val="002708D5"/>
    <w:rsid w:val="002708DA"/>
    <w:rsid w:val="002709A4"/>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9B"/>
    <w:rsid w:val="002723CB"/>
    <w:rsid w:val="0027242C"/>
    <w:rsid w:val="00272474"/>
    <w:rsid w:val="0027257A"/>
    <w:rsid w:val="002726D1"/>
    <w:rsid w:val="00272736"/>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3B"/>
    <w:rsid w:val="00273E66"/>
    <w:rsid w:val="00274014"/>
    <w:rsid w:val="00274172"/>
    <w:rsid w:val="00274326"/>
    <w:rsid w:val="0027434C"/>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08"/>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512"/>
    <w:rsid w:val="002776BD"/>
    <w:rsid w:val="00277771"/>
    <w:rsid w:val="002777E4"/>
    <w:rsid w:val="00277E5A"/>
    <w:rsid w:val="00277E66"/>
    <w:rsid w:val="00277F09"/>
    <w:rsid w:val="002801E2"/>
    <w:rsid w:val="00280362"/>
    <w:rsid w:val="00280364"/>
    <w:rsid w:val="0028038B"/>
    <w:rsid w:val="002804AE"/>
    <w:rsid w:val="002805F5"/>
    <w:rsid w:val="00280612"/>
    <w:rsid w:val="0028073A"/>
    <w:rsid w:val="00280960"/>
    <w:rsid w:val="00280B83"/>
    <w:rsid w:val="00280E31"/>
    <w:rsid w:val="00281222"/>
    <w:rsid w:val="00281453"/>
    <w:rsid w:val="00281480"/>
    <w:rsid w:val="00281537"/>
    <w:rsid w:val="002815B9"/>
    <w:rsid w:val="0028164E"/>
    <w:rsid w:val="0028168F"/>
    <w:rsid w:val="002817BD"/>
    <w:rsid w:val="002817F3"/>
    <w:rsid w:val="00281DF1"/>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3"/>
    <w:rsid w:val="00284733"/>
    <w:rsid w:val="00284B96"/>
    <w:rsid w:val="00284C7A"/>
    <w:rsid w:val="00284E7F"/>
    <w:rsid w:val="00284E89"/>
    <w:rsid w:val="0028520D"/>
    <w:rsid w:val="00285365"/>
    <w:rsid w:val="002853BC"/>
    <w:rsid w:val="0028550D"/>
    <w:rsid w:val="00285520"/>
    <w:rsid w:val="00285894"/>
    <w:rsid w:val="00285CE5"/>
    <w:rsid w:val="00285D0D"/>
    <w:rsid w:val="00285E28"/>
    <w:rsid w:val="002860A1"/>
    <w:rsid w:val="00286240"/>
    <w:rsid w:val="0028639F"/>
    <w:rsid w:val="002863A8"/>
    <w:rsid w:val="00286631"/>
    <w:rsid w:val="00286930"/>
    <w:rsid w:val="00286AA0"/>
    <w:rsid w:val="00286CC3"/>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B2F"/>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3F4D"/>
    <w:rsid w:val="002941DB"/>
    <w:rsid w:val="00294266"/>
    <w:rsid w:val="00294273"/>
    <w:rsid w:val="002944B3"/>
    <w:rsid w:val="002944CA"/>
    <w:rsid w:val="00294504"/>
    <w:rsid w:val="002946A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1B"/>
    <w:rsid w:val="002977A0"/>
    <w:rsid w:val="002978EC"/>
    <w:rsid w:val="00297E6E"/>
    <w:rsid w:val="00297EA9"/>
    <w:rsid w:val="00297F46"/>
    <w:rsid w:val="002A025C"/>
    <w:rsid w:val="002A0331"/>
    <w:rsid w:val="002A047F"/>
    <w:rsid w:val="002A0581"/>
    <w:rsid w:val="002A0588"/>
    <w:rsid w:val="002A05EF"/>
    <w:rsid w:val="002A064F"/>
    <w:rsid w:val="002A0724"/>
    <w:rsid w:val="002A0B8A"/>
    <w:rsid w:val="002A0BB1"/>
    <w:rsid w:val="002A0E1A"/>
    <w:rsid w:val="002A0EA9"/>
    <w:rsid w:val="002A0F5F"/>
    <w:rsid w:val="002A1089"/>
    <w:rsid w:val="002A10D7"/>
    <w:rsid w:val="002A11FB"/>
    <w:rsid w:val="002A1411"/>
    <w:rsid w:val="002A1A0C"/>
    <w:rsid w:val="002A1A57"/>
    <w:rsid w:val="002A1BB2"/>
    <w:rsid w:val="002A1C7D"/>
    <w:rsid w:val="002A1DA1"/>
    <w:rsid w:val="002A1F20"/>
    <w:rsid w:val="002A1F8E"/>
    <w:rsid w:val="002A205B"/>
    <w:rsid w:val="002A20B1"/>
    <w:rsid w:val="002A20E5"/>
    <w:rsid w:val="002A2253"/>
    <w:rsid w:val="002A29F3"/>
    <w:rsid w:val="002A2A21"/>
    <w:rsid w:val="002A2CB4"/>
    <w:rsid w:val="002A2D66"/>
    <w:rsid w:val="002A2EAD"/>
    <w:rsid w:val="002A2F93"/>
    <w:rsid w:val="002A2FB8"/>
    <w:rsid w:val="002A31FF"/>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A72"/>
    <w:rsid w:val="002A5BF4"/>
    <w:rsid w:val="002A5BFE"/>
    <w:rsid w:val="002A5EF5"/>
    <w:rsid w:val="002A5FC1"/>
    <w:rsid w:val="002A601D"/>
    <w:rsid w:val="002A619D"/>
    <w:rsid w:val="002A61D7"/>
    <w:rsid w:val="002A647A"/>
    <w:rsid w:val="002A6567"/>
    <w:rsid w:val="002A660E"/>
    <w:rsid w:val="002A67E2"/>
    <w:rsid w:val="002A6EF8"/>
    <w:rsid w:val="002A7180"/>
    <w:rsid w:val="002A732C"/>
    <w:rsid w:val="002A73B0"/>
    <w:rsid w:val="002A7431"/>
    <w:rsid w:val="002A7446"/>
    <w:rsid w:val="002A7757"/>
    <w:rsid w:val="002A7A6A"/>
    <w:rsid w:val="002A7AB4"/>
    <w:rsid w:val="002A7C20"/>
    <w:rsid w:val="002A7CE9"/>
    <w:rsid w:val="002A7E7D"/>
    <w:rsid w:val="002B0193"/>
    <w:rsid w:val="002B046E"/>
    <w:rsid w:val="002B050F"/>
    <w:rsid w:val="002B053A"/>
    <w:rsid w:val="002B07BF"/>
    <w:rsid w:val="002B0805"/>
    <w:rsid w:val="002B0960"/>
    <w:rsid w:val="002B0A18"/>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DFD"/>
    <w:rsid w:val="002B3F57"/>
    <w:rsid w:val="002B3FC2"/>
    <w:rsid w:val="002B445A"/>
    <w:rsid w:val="002B453B"/>
    <w:rsid w:val="002B482A"/>
    <w:rsid w:val="002B484A"/>
    <w:rsid w:val="002B4924"/>
    <w:rsid w:val="002B4C39"/>
    <w:rsid w:val="002B4CCD"/>
    <w:rsid w:val="002B4CD6"/>
    <w:rsid w:val="002B4E8C"/>
    <w:rsid w:val="002B50A1"/>
    <w:rsid w:val="002B5320"/>
    <w:rsid w:val="002B54A6"/>
    <w:rsid w:val="002B5574"/>
    <w:rsid w:val="002B582D"/>
    <w:rsid w:val="002B5879"/>
    <w:rsid w:val="002B59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30B"/>
    <w:rsid w:val="002C237B"/>
    <w:rsid w:val="002C24D8"/>
    <w:rsid w:val="002C2AE9"/>
    <w:rsid w:val="002C2B29"/>
    <w:rsid w:val="002C2BF0"/>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88"/>
    <w:rsid w:val="002C4AF6"/>
    <w:rsid w:val="002C4B64"/>
    <w:rsid w:val="002C4C29"/>
    <w:rsid w:val="002C5022"/>
    <w:rsid w:val="002C54AD"/>
    <w:rsid w:val="002C5533"/>
    <w:rsid w:val="002C55D3"/>
    <w:rsid w:val="002C5620"/>
    <w:rsid w:val="002C5A6B"/>
    <w:rsid w:val="002C5B74"/>
    <w:rsid w:val="002C61E0"/>
    <w:rsid w:val="002C640C"/>
    <w:rsid w:val="002C6422"/>
    <w:rsid w:val="002C6799"/>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1A"/>
    <w:rsid w:val="002D0657"/>
    <w:rsid w:val="002D0820"/>
    <w:rsid w:val="002D08E6"/>
    <w:rsid w:val="002D09B3"/>
    <w:rsid w:val="002D0CF9"/>
    <w:rsid w:val="002D0DC0"/>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BDE"/>
    <w:rsid w:val="002D2DA9"/>
    <w:rsid w:val="002D2DD4"/>
    <w:rsid w:val="002D2FC5"/>
    <w:rsid w:val="002D3022"/>
    <w:rsid w:val="002D34CE"/>
    <w:rsid w:val="002D3577"/>
    <w:rsid w:val="002D3664"/>
    <w:rsid w:val="002D36E3"/>
    <w:rsid w:val="002D378C"/>
    <w:rsid w:val="002D38B7"/>
    <w:rsid w:val="002D3968"/>
    <w:rsid w:val="002D39DB"/>
    <w:rsid w:val="002D3B95"/>
    <w:rsid w:val="002D3D37"/>
    <w:rsid w:val="002D408F"/>
    <w:rsid w:val="002D41FB"/>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31E"/>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436"/>
    <w:rsid w:val="002E15A5"/>
    <w:rsid w:val="002E15F9"/>
    <w:rsid w:val="002E16BC"/>
    <w:rsid w:val="002E1BA8"/>
    <w:rsid w:val="002E21C0"/>
    <w:rsid w:val="002E222E"/>
    <w:rsid w:val="002E2350"/>
    <w:rsid w:val="002E2453"/>
    <w:rsid w:val="002E25D2"/>
    <w:rsid w:val="002E2724"/>
    <w:rsid w:val="002E2738"/>
    <w:rsid w:val="002E2923"/>
    <w:rsid w:val="002E2A11"/>
    <w:rsid w:val="002E2A76"/>
    <w:rsid w:val="002E2DDC"/>
    <w:rsid w:val="002E3058"/>
    <w:rsid w:val="002E306D"/>
    <w:rsid w:val="002E3653"/>
    <w:rsid w:val="002E3738"/>
    <w:rsid w:val="002E37BF"/>
    <w:rsid w:val="002E38B7"/>
    <w:rsid w:val="002E3918"/>
    <w:rsid w:val="002E3E06"/>
    <w:rsid w:val="002E3EFF"/>
    <w:rsid w:val="002E4301"/>
    <w:rsid w:val="002E437F"/>
    <w:rsid w:val="002E45D1"/>
    <w:rsid w:val="002E474D"/>
    <w:rsid w:val="002E4881"/>
    <w:rsid w:val="002E489D"/>
    <w:rsid w:val="002E4AE4"/>
    <w:rsid w:val="002E4FDF"/>
    <w:rsid w:val="002E505E"/>
    <w:rsid w:val="002E50FB"/>
    <w:rsid w:val="002E5214"/>
    <w:rsid w:val="002E52AE"/>
    <w:rsid w:val="002E5338"/>
    <w:rsid w:val="002E55D7"/>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5B2"/>
    <w:rsid w:val="002F062C"/>
    <w:rsid w:val="002F0684"/>
    <w:rsid w:val="002F07A4"/>
    <w:rsid w:val="002F07FE"/>
    <w:rsid w:val="002F09C0"/>
    <w:rsid w:val="002F0ADB"/>
    <w:rsid w:val="002F0AE8"/>
    <w:rsid w:val="002F0B68"/>
    <w:rsid w:val="002F0E34"/>
    <w:rsid w:val="002F1BD1"/>
    <w:rsid w:val="002F2295"/>
    <w:rsid w:val="002F28F2"/>
    <w:rsid w:val="002F292E"/>
    <w:rsid w:val="002F2AE0"/>
    <w:rsid w:val="002F2BCF"/>
    <w:rsid w:val="002F2CA7"/>
    <w:rsid w:val="002F3122"/>
    <w:rsid w:val="002F3199"/>
    <w:rsid w:val="002F31C4"/>
    <w:rsid w:val="002F322F"/>
    <w:rsid w:val="002F3283"/>
    <w:rsid w:val="002F33D2"/>
    <w:rsid w:val="002F3476"/>
    <w:rsid w:val="002F34E0"/>
    <w:rsid w:val="002F3B62"/>
    <w:rsid w:val="002F3F16"/>
    <w:rsid w:val="002F4134"/>
    <w:rsid w:val="002F413F"/>
    <w:rsid w:val="002F4357"/>
    <w:rsid w:val="002F446A"/>
    <w:rsid w:val="002F44AD"/>
    <w:rsid w:val="002F44CC"/>
    <w:rsid w:val="002F45D3"/>
    <w:rsid w:val="002F4934"/>
    <w:rsid w:val="002F49E8"/>
    <w:rsid w:val="002F4A52"/>
    <w:rsid w:val="002F4C37"/>
    <w:rsid w:val="002F4CF5"/>
    <w:rsid w:val="002F4E98"/>
    <w:rsid w:val="002F4FC5"/>
    <w:rsid w:val="002F530C"/>
    <w:rsid w:val="002F5312"/>
    <w:rsid w:val="002F5422"/>
    <w:rsid w:val="002F5634"/>
    <w:rsid w:val="002F566C"/>
    <w:rsid w:val="002F5680"/>
    <w:rsid w:val="002F56D9"/>
    <w:rsid w:val="002F5809"/>
    <w:rsid w:val="002F581E"/>
    <w:rsid w:val="002F5874"/>
    <w:rsid w:val="002F5881"/>
    <w:rsid w:val="002F58D6"/>
    <w:rsid w:val="002F5A7F"/>
    <w:rsid w:val="002F5B12"/>
    <w:rsid w:val="002F5D83"/>
    <w:rsid w:val="002F5FDA"/>
    <w:rsid w:val="002F6120"/>
    <w:rsid w:val="002F63ED"/>
    <w:rsid w:val="002F6795"/>
    <w:rsid w:val="002F6AC6"/>
    <w:rsid w:val="002F6BDA"/>
    <w:rsid w:val="002F6C18"/>
    <w:rsid w:val="002F70C0"/>
    <w:rsid w:val="002F7267"/>
    <w:rsid w:val="002F72D1"/>
    <w:rsid w:val="002F72DE"/>
    <w:rsid w:val="002F7435"/>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E22"/>
    <w:rsid w:val="00300E5F"/>
    <w:rsid w:val="00300EBD"/>
    <w:rsid w:val="00300ECE"/>
    <w:rsid w:val="00300F72"/>
    <w:rsid w:val="003011C0"/>
    <w:rsid w:val="0030129E"/>
    <w:rsid w:val="0030155B"/>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09C"/>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636"/>
    <w:rsid w:val="003076CD"/>
    <w:rsid w:val="0030788A"/>
    <w:rsid w:val="00307893"/>
    <w:rsid w:val="00307A86"/>
    <w:rsid w:val="00307B27"/>
    <w:rsid w:val="00307C2E"/>
    <w:rsid w:val="00307CAB"/>
    <w:rsid w:val="00307DD3"/>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56"/>
    <w:rsid w:val="00315EAF"/>
    <w:rsid w:val="00316064"/>
    <w:rsid w:val="003161FF"/>
    <w:rsid w:val="00316347"/>
    <w:rsid w:val="003163B3"/>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4B5"/>
    <w:rsid w:val="003228E9"/>
    <w:rsid w:val="00322AFC"/>
    <w:rsid w:val="00322BC3"/>
    <w:rsid w:val="00322C2B"/>
    <w:rsid w:val="00322E3B"/>
    <w:rsid w:val="00322E72"/>
    <w:rsid w:val="003232E3"/>
    <w:rsid w:val="003232F7"/>
    <w:rsid w:val="003238BA"/>
    <w:rsid w:val="00323A46"/>
    <w:rsid w:val="00323A76"/>
    <w:rsid w:val="00323C8A"/>
    <w:rsid w:val="00323FAD"/>
    <w:rsid w:val="00323FCB"/>
    <w:rsid w:val="00324089"/>
    <w:rsid w:val="003241ED"/>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0E15"/>
    <w:rsid w:val="0033107D"/>
    <w:rsid w:val="003315F8"/>
    <w:rsid w:val="00331A93"/>
    <w:rsid w:val="00331B82"/>
    <w:rsid w:val="00331DC1"/>
    <w:rsid w:val="00331EC2"/>
    <w:rsid w:val="00331F7C"/>
    <w:rsid w:val="00332123"/>
    <w:rsid w:val="003321C3"/>
    <w:rsid w:val="00332407"/>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D5"/>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965"/>
    <w:rsid w:val="00335A8E"/>
    <w:rsid w:val="00335C4B"/>
    <w:rsid w:val="00335CBA"/>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F9"/>
    <w:rsid w:val="00340055"/>
    <w:rsid w:val="00340168"/>
    <w:rsid w:val="003402A9"/>
    <w:rsid w:val="00340371"/>
    <w:rsid w:val="003404F1"/>
    <w:rsid w:val="00340B48"/>
    <w:rsid w:val="00340CC6"/>
    <w:rsid w:val="00340E31"/>
    <w:rsid w:val="00340E58"/>
    <w:rsid w:val="00340EC9"/>
    <w:rsid w:val="00341087"/>
    <w:rsid w:val="00341322"/>
    <w:rsid w:val="00341414"/>
    <w:rsid w:val="003414B8"/>
    <w:rsid w:val="00341706"/>
    <w:rsid w:val="00341B5A"/>
    <w:rsid w:val="00341CFA"/>
    <w:rsid w:val="00341D54"/>
    <w:rsid w:val="00341D93"/>
    <w:rsid w:val="00341E06"/>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511B"/>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72B"/>
    <w:rsid w:val="0034799F"/>
    <w:rsid w:val="003479B6"/>
    <w:rsid w:val="00347C98"/>
    <w:rsid w:val="00347D49"/>
    <w:rsid w:val="00347D51"/>
    <w:rsid w:val="00347D95"/>
    <w:rsid w:val="00347FB4"/>
    <w:rsid w:val="0035001D"/>
    <w:rsid w:val="0035025F"/>
    <w:rsid w:val="0035041A"/>
    <w:rsid w:val="003505AD"/>
    <w:rsid w:val="00350631"/>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142"/>
    <w:rsid w:val="003531B0"/>
    <w:rsid w:val="00353261"/>
    <w:rsid w:val="003532D2"/>
    <w:rsid w:val="00353466"/>
    <w:rsid w:val="003536C6"/>
    <w:rsid w:val="00353811"/>
    <w:rsid w:val="00353984"/>
    <w:rsid w:val="003539B2"/>
    <w:rsid w:val="00353A5A"/>
    <w:rsid w:val="00353CF9"/>
    <w:rsid w:val="00353FF3"/>
    <w:rsid w:val="003540D0"/>
    <w:rsid w:val="0035414B"/>
    <w:rsid w:val="003541AA"/>
    <w:rsid w:val="0035427D"/>
    <w:rsid w:val="003546FA"/>
    <w:rsid w:val="00354971"/>
    <w:rsid w:val="00354B19"/>
    <w:rsid w:val="00354C17"/>
    <w:rsid w:val="00354C7F"/>
    <w:rsid w:val="00354E1C"/>
    <w:rsid w:val="00354FE6"/>
    <w:rsid w:val="0035511C"/>
    <w:rsid w:val="003552C6"/>
    <w:rsid w:val="0035578B"/>
    <w:rsid w:val="003558FD"/>
    <w:rsid w:val="00355A42"/>
    <w:rsid w:val="00355A83"/>
    <w:rsid w:val="00355B39"/>
    <w:rsid w:val="00355EC1"/>
    <w:rsid w:val="00355FBC"/>
    <w:rsid w:val="003562D7"/>
    <w:rsid w:val="00356353"/>
    <w:rsid w:val="0035637D"/>
    <w:rsid w:val="00356390"/>
    <w:rsid w:val="0035639F"/>
    <w:rsid w:val="003566F4"/>
    <w:rsid w:val="003567C9"/>
    <w:rsid w:val="00356CEC"/>
    <w:rsid w:val="00356D54"/>
    <w:rsid w:val="00356EBB"/>
    <w:rsid w:val="00356F7C"/>
    <w:rsid w:val="003572DE"/>
    <w:rsid w:val="00357659"/>
    <w:rsid w:val="00357712"/>
    <w:rsid w:val="0035779A"/>
    <w:rsid w:val="00357CAE"/>
    <w:rsid w:val="00357FEE"/>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2085"/>
    <w:rsid w:val="0036227D"/>
    <w:rsid w:val="0036262C"/>
    <w:rsid w:val="00362981"/>
    <w:rsid w:val="003629AA"/>
    <w:rsid w:val="00362C5A"/>
    <w:rsid w:val="00362ED5"/>
    <w:rsid w:val="00363126"/>
    <w:rsid w:val="00363270"/>
    <w:rsid w:val="00363302"/>
    <w:rsid w:val="00363334"/>
    <w:rsid w:val="00363433"/>
    <w:rsid w:val="003635B6"/>
    <w:rsid w:val="003636E2"/>
    <w:rsid w:val="00363C65"/>
    <w:rsid w:val="00363EA3"/>
    <w:rsid w:val="00363F3E"/>
    <w:rsid w:val="00363FC9"/>
    <w:rsid w:val="00363FF7"/>
    <w:rsid w:val="003640E0"/>
    <w:rsid w:val="00364131"/>
    <w:rsid w:val="00364261"/>
    <w:rsid w:val="003643AA"/>
    <w:rsid w:val="003645FD"/>
    <w:rsid w:val="003647F7"/>
    <w:rsid w:val="0036484F"/>
    <w:rsid w:val="00364DA3"/>
    <w:rsid w:val="00364E8C"/>
    <w:rsid w:val="0036500F"/>
    <w:rsid w:val="00365023"/>
    <w:rsid w:val="0036512E"/>
    <w:rsid w:val="00365137"/>
    <w:rsid w:val="003653D9"/>
    <w:rsid w:val="00365476"/>
    <w:rsid w:val="00365644"/>
    <w:rsid w:val="003658CA"/>
    <w:rsid w:val="0036590C"/>
    <w:rsid w:val="00365C23"/>
    <w:rsid w:val="00365DB8"/>
    <w:rsid w:val="00366499"/>
    <w:rsid w:val="003665C5"/>
    <w:rsid w:val="00366B3A"/>
    <w:rsid w:val="00366C5F"/>
    <w:rsid w:val="00366F02"/>
    <w:rsid w:val="00367520"/>
    <w:rsid w:val="003675A9"/>
    <w:rsid w:val="003677B2"/>
    <w:rsid w:val="003678B6"/>
    <w:rsid w:val="00367BC3"/>
    <w:rsid w:val="00367E0B"/>
    <w:rsid w:val="00370025"/>
    <w:rsid w:val="00370285"/>
    <w:rsid w:val="00370483"/>
    <w:rsid w:val="003704AF"/>
    <w:rsid w:val="003704EE"/>
    <w:rsid w:val="00370880"/>
    <w:rsid w:val="00370C86"/>
    <w:rsid w:val="00370D9F"/>
    <w:rsid w:val="00370EFD"/>
    <w:rsid w:val="00370F82"/>
    <w:rsid w:val="00370F88"/>
    <w:rsid w:val="00371130"/>
    <w:rsid w:val="00371137"/>
    <w:rsid w:val="00371298"/>
    <w:rsid w:val="00371528"/>
    <w:rsid w:val="003719D4"/>
    <w:rsid w:val="003719F5"/>
    <w:rsid w:val="00371B8D"/>
    <w:rsid w:val="00371C1C"/>
    <w:rsid w:val="00371C90"/>
    <w:rsid w:val="00371DB7"/>
    <w:rsid w:val="00372019"/>
    <w:rsid w:val="00372029"/>
    <w:rsid w:val="00372349"/>
    <w:rsid w:val="003723AE"/>
    <w:rsid w:val="0037248D"/>
    <w:rsid w:val="003724A1"/>
    <w:rsid w:val="00372609"/>
    <w:rsid w:val="0037263D"/>
    <w:rsid w:val="003728B9"/>
    <w:rsid w:val="003728C6"/>
    <w:rsid w:val="0037298C"/>
    <w:rsid w:val="00372A6B"/>
    <w:rsid w:val="00372C12"/>
    <w:rsid w:val="00372D7F"/>
    <w:rsid w:val="00372D9D"/>
    <w:rsid w:val="00373020"/>
    <w:rsid w:val="00373372"/>
    <w:rsid w:val="003735BC"/>
    <w:rsid w:val="003738B8"/>
    <w:rsid w:val="00373B07"/>
    <w:rsid w:val="00373B3C"/>
    <w:rsid w:val="00373E10"/>
    <w:rsid w:val="00373EF9"/>
    <w:rsid w:val="00373F2C"/>
    <w:rsid w:val="0037406C"/>
    <w:rsid w:val="003741D2"/>
    <w:rsid w:val="00374305"/>
    <w:rsid w:val="003744CB"/>
    <w:rsid w:val="0037450B"/>
    <w:rsid w:val="00374804"/>
    <w:rsid w:val="003748F9"/>
    <w:rsid w:val="00374C61"/>
    <w:rsid w:val="00374C80"/>
    <w:rsid w:val="00374F06"/>
    <w:rsid w:val="003750AE"/>
    <w:rsid w:val="003751F1"/>
    <w:rsid w:val="00375222"/>
    <w:rsid w:val="0037532D"/>
    <w:rsid w:val="0037583A"/>
    <w:rsid w:val="00375AF7"/>
    <w:rsid w:val="00375FFC"/>
    <w:rsid w:val="00376234"/>
    <w:rsid w:val="003764FA"/>
    <w:rsid w:val="00376507"/>
    <w:rsid w:val="00376618"/>
    <w:rsid w:val="00376819"/>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BBD"/>
    <w:rsid w:val="00380C09"/>
    <w:rsid w:val="0038155B"/>
    <w:rsid w:val="00381687"/>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E7F"/>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65E"/>
    <w:rsid w:val="00385866"/>
    <w:rsid w:val="00385A70"/>
    <w:rsid w:val="00385BD7"/>
    <w:rsid w:val="00385DED"/>
    <w:rsid w:val="003861EC"/>
    <w:rsid w:val="00386688"/>
    <w:rsid w:val="003866E1"/>
    <w:rsid w:val="003869EF"/>
    <w:rsid w:val="00386A15"/>
    <w:rsid w:val="00386B5C"/>
    <w:rsid w:val="00386B71"/>
    <w:rsid w:val="0038702D"/>
    <w:rsid w:val="003870BC"/>
    <w:rsid w:val="0038717E"/>
    <w:rsid w:val="003872C9"/>
    <w:rsid w:val="0038732E"/>
    <w:rsid w:val="003873C1"/>
    <w:rsid w:val="00387456"/>
    <w:rsid w:val="003875A7"/>
    <w:rsid w:val="003875C5"/>
    <w:rsid w:val="00387675"/>
    <w:rsid w:val="00387771"/>
    <w:rsid w:val="0038780F"/>
    <w:rsid w:val="00387866"/>
    <w:rsid w:val="00387B2B"/>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592"/>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BC8"/>
    <w:rsid w:val="00395C41"/>
    <w:rsid w:val="00395D4C"/>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0FCA"/>
    <w:rsid w:val="003A1009"/>
    <w:rsid w:val="003A1135"/>
    <w:rsid w:val="003A11E3"/>
    <w:rsid w:val="003A1341"/>
    <w:rsid w:val="003A153C"/>
    <w:rsid w:val="003A16F1"/>
    <w:rsid w:val="003A17BA"/>
    <w:rsid w:val="003A19E0"/>
    <w:rsid w:val="003A1B5C"/>
    <w:rsid w:val="003A1BCF"/>
    <w:rsid w:val="003A1BE1"/>
    <w:rsid w:val="003A1DD5"/>
    <w:rsid w:val="003A1F5A"/>
    <w:rsid w:val="003A1F8B"/>
    <w:rsid w:val="003A2019"/>
    <w:rsid w:val="003A22B5"/>
    <w:rsid w:val="003A22B8"/>
    <w:rsid w:val="003A266C"/>
    <w:rsid w:val="003A274B"/>
    <w:rsid w:val="003A292F"/>
    <w:rsid w:val="003A2B4B"/>
    <w:rsid w:val="003A2CAE"/>
    <w:rsid w:val="003A2D39"/>
    <w:rsid w:val="003A2FB5"/>
    <w:rsid w:val="003A2FE7"/>
    <w:rsid w:val="003A31E3"/>
    <w:rsid w:val="003A349E"/>
    <w:rsid w:val="003A38AC"/>
    <w:rsid w:val="003A38BC"/>
    <w:rsid w:val="003A3AEE"/>
    <w:rsid w:val="003A3E37"/>
    <w:rsid w:val="003A4208"/>
    <w:rsid w:val="003A42BB"/>
    <w:rsid w:val="003A44AA"/>
    <w:rsid w:val="003A4511"/>
    <w:rsid w:val="003A4592"/>
    <w:rsid w:val="003A45C9"/>
    <w:rsid w:val="003A45DB"/>
    <w:rsid w:val="003A45FB"/>
    <w:rsid w:val="003A48FC"/>
    <w:rsid w:val="003A49E9"/>
    <w:rsid w:val="003A4E82"/>
    <w:rsid w:val="003A5048"/>
    <w:rsid w:val="003A523B"/>
    <w:rsid w:val="003A55F3"/>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A7C64"/>
    <w:rsid w:val="003B0225"/>
    <w:rsid w:val="003B0299"/>
    <w:rsid w:val="003B05B7"/>
    <w:rsid w:val="003B05C9"/>
    <w:rsid w:val="003B0B4D"/>
    <w:rsid w:val="003B0D72"/>
    <w:rsid w:val="003B0F0A"/>
    <w:rsid w:val="003B0FD2"/>
    <w:rsid w:val="003B111E"/>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1AD"/>
    <w:rsid w:val="003B62E3"/>
    <w:rsid w:val="003B6784"/>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5"/>
    <w:rsid w:val="003C0668"/>
    <w:rsid w:val="003C07D7"/>
    <w:rsid w:val="003C08AF"/>
    <w:rsid w:val="003C092B"/>
    <w:rsid w:val="003C0985"/>
    <w:rsid w:val="003C0EEF"/>
    <w:rsid w:val="003C106B"/>
    <w:rsid w:val="003C10B8"/>
    <w:rsid w:val="003C1C5F"/>
    <w:rsid w:val="003C1DB5"/>
    <w:rsid w:val="003C1DD7"/>
    <w:rsid w:val="003C1F50"/>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130"/>
    <w:rsid w:val="003C56DA"/>
    <w:rsid w:val="003C5719"/>
    <w:rsid w:val="003C5722"/>
    <w:rsid w:val="003C5739"/>
    <w:rsid w:val="003C589B"/>
    <w:rsid w:val="003C5ED9"/>
    <w:rsid w:val="003C6166"/>
    <w:rsid w:val="003C6265"/>
    <w:rsid w:val="003C64CD"/>
    <w:rsid w:val="003C6580"/>
    <w:rsid w:val="003C680F"/>
    <w:rsid w:val="003C6C01"/>
    <w:rsid w:val="003C6C4E"/>
    <w:rsid w:val="003C6CCB"/>
    <w:rsid w:val="003C6DA9"/>
    <w:rsid w:val="003C7855"/>
    <w:rsid w:val="003C7926"/>
    <w:rsid w:val="003C7B0D"/>
    <w:rsid w:val="003D0240"/>
    <w:rsid w:val="003D0276"/>
    <w:rsid w:val="003D0303"/>
    <w:rsid w:val="003D04E3"/>
    <w:rsid w:val="003D0582"/>
    <w:rsid w:val="003D05A2"/>
    <w:rsid w:val="003D06A7"/>
    <w:rsid w:val="003D0868"/>
    <w:rsid w:val="003D09DA"/>
    <w:rsid w:val="003D0AF2"/>
    <w:rsid w:val="003D0D75"/>
    <w:rsid w:val="003D106A"/>
    <w:rsid w:val="003D12F5"/>
    <w:rsid w:val="003D140B"/>
    <w:rsid w:val="003D144C"/>
    <w:rsid w:val="003D15EE"/>
    <w:rsid w:val="003D1F11"/>
    <w:rsid w:val="003D21E0"/>
    <w:rsid w:val="003D22AC"/>
    <w:rsid w:val="003D2339"/>
    <w:rsid w:val="003D251B"/>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6D4"/>
    <w:rsid w:val="003D5717"/>
    <w:rsid w:val="003D57CB"/>
    <w:rsid w:val="003D5878"/>
    <w:rsid w:val="003D59FE"/>
    <w:rsid w:val="003D5D40"/>
    <w:rsid w:val="003D5E77"/>
    <w:rsid w:val="003D5E7F"/>
    <w:rsid w:val="003D5EDA"/>
    <w:rsid w:val="003D6156"/>
    <w:rsid w:val="003D63BA"/>
    <w:rsid w:val="003D672B"/>
    <w:rsid w:val="003D67FA"/>
    <w:rsid w:val="003D680E"/>
    <w:rsid w:val="003D6814"/>
    <w:rsid w:val="003D6948"/>
    <w:rsid w:val="003D69CF"/>
    <w:rsid w:val="003D69ED"/>
    <w:rsid w:val="003D6B43"/>
    <w:rsid w:val="003D6C26"/>
    <w:rsid w:val="003D6D20"/>
    <w:rsid w:val="003D6E76"/>
    <w:rsid w:val="003D70AF"/>
    <w:rsid w:val="003D72D8"/>
    <w:rsid w:val="003D740C"/>
    <w:rsid w:val="003D7855"/>
    <w:rsid w:val="003D7887"/>
    <w:rsid w:val="003D790B"/>
    <w:rsid w:val="003D79E8"/>
    <w:rsid w:val="003D7A17"/>
    <w:rsid w:val="003D7DA6"/>
    <w:rsid w:val="003D7EB9"/>
    <w:rsid w:val="003E010D"/>
    <w:rsid w:val="003E0504"/>
    <w:rsid w:val="003E05B0"/>
    <w:rsid w:val="003E089F"/>
    <w:rsid w:val="003E093F"/>
    <w:rsid w:val="003E0974"/>
    <w:rsid w:val="003E0A19"/>
    <w:rsid w:val="003E0ADB"/>
    <w:rsid w:val="003E0CE4"/>
    <w:rsid w:val="003E0D48"/>
    <w:rsid w:val="003E1537"/>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3"/>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194"/>
    <w:rsid w:val="003E4398"/>
    <w:rsid w:val="003E43D4"/>
    <w:rsid w:val="003E445F"/>
    <w:rsid w:val="003E44DC"/>
    <w:rsid w:val="003E45BB"/>
    <w:rsid w:val="003E45C5"/>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F0127"/>
    <w:rsid w:val="003F046A"/>
    <w:rsid w:val="003F0656"/>
    <w:rsid w:val="003F073C"/>
    <w:rsid w:val="003F0905"/>
    <w:rsid w:val="003F094B"/>
    <w:rsid w:val="003F0F7B"/>
    <w:rsid w:val="003F0FD4"/>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6F2"/>
    <w:rsid w:val="003F4933"/>
    <w:rsid w:val="003F4977"/>
    <w:rsid w:val="003F4A21"/>
    <w:rsid w:val="003F4A43"/>
    <w:rsid w:val="003F4BE1"/>
    <w:rsid w:val="003F4E1C"/>
    <w:rsid w:val="003F503F"/>
    <w:rsid w:val="003F52C2"/>
    <w:rsid w:val="003F5358"/>
    <w:rsid w:val="003F536B"/>
    <w:rsid w:val="003F544B"/>
    <w:rsid w:val="003F545C"/>
    <w:rsid w:val="003F560A"/>
    <w:rsid w:val="003F561F"/>
    <w:rsid w:val="003F582E"/>
    <w:rsid w:val="003F586D"/>
    <w:rsid w:val="003F58AC"/>
    <w:rsid w:val="003F5CCF"/>
    <w:rsid w:val="003F5CDF"/>
    <w:rsid w:val="003F617B"/>
    <w:rsid w:val="003F62B4"/>
    <w:rsid w:val="003F6315"/>
    <w:rsid w:val="003F637A"/>
    <w:rsid w:val="003F680A"/>
    <w:rsid w:val="003F682D"/>
    <w:rsid w:val="003F6853"/>
    <w:rsid w:val="003F6930"/>
    <w:rsid w:val="003F697D"/>
    <w:rsid w:val="003F6A1D"/>
    <w:rsid w:val="003F6A55"/>
    <w:rsid w:val="003F6DAE"/>
    <w:rsid w:val="003F6E17"/>
    <w:rsid w:val="003F7112"/>
    <w:rsid w:val="003F72F1"/>
    <w:rsid w:val="003F73A0"/>
    <w:rsid w:val="003F73D7"/>
    <w:rsid w:val="003F742D"/>
    <w:rsid w:val="003F7517"/>
    <w:rsid w:val="003F75DD"/>
    <w:rsid w:val="003F78AA"/>
    <w:rsid w:val="003F7908"/>
    <w:rsid w:val="003F7A7C"/>
    <w:rsid w:val="003F7DFF"/>
    <w:rsid w:val="003F7FCF"/>
    <w:rsid w:val="00400093"/>
    <w:rsid w:val="0040015E"/>
    <w:rsid w:val="004002AE"/>
    <w:rsid w:val="00400427"/>
    <w:rsid w:val="00400615"/>
    <w:rsid w:val="00400CE9"/>
    <w:rsid w:val="00400D86"/>
    <w:rsid w:val="00400DEA"/>
    <w:rsid w:val="00401041"/>
    <w:rsid w:val="004010EF"/>
    <w:rsid w:val="004011FF"/>
    <w:rsid w:val="004012CC"/>
    <w:rsid w:val="00401395"/>
    <w:rsid w:val="004017C6"/>
    <w:rsid w:val="0040191D"/>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07FB3"/>
    <w:rsid w:val="00410029"/>
    <w:rsid w:val="004101B0"/>
    <w:rsid w:val="0041029D"/>
    <w:rsid w:val="004102A7"/>
    <w:rsid w:val="004103C3"/>
    <w:rsid w:val="004107F6"/>
    <w:rsid w:val="00410BB2"/>
    <w:rsid w:val="00411230"/>
    <w:rsid w:val="00411485"/>
    <w:rsid w:val="004116C3"/>
    <w:rsid w:val="00411868"/>
    <w:rsid w:val="004118C9"/>
    <w:rsid w:val="00411BAF"/>
    <w:rsid w:val="00411CF1"/>
    <w:rsid w:val="00411D2B"/>
    <w:rsid w:val="00411D47"/>
    <w:rsid w:val="00411EA7"/>
    <w:rsid w:val="00411F44"/>
    <w:rsid w:val="004120BD"/>
    <w:rsid w:val="00412179"/>
    <w:rsid w:val="0041249C"/>
    <w:rsid w:val="00412614"/>
    <w:rsid w:val="00412630"/>
    <w:rsid w:val="00412697"/>
    <w:rsid w:val="004126AD"/>
    <w:rsid w:val="00412AAA"/>
    <w:rsid w:val="00412C50"/>
    <w:rsid w:val="00412FE7"/>
    <w:rsid w:val="00413151"/>
    <w:rsid w:val="00413369"/>
    <w:rsid w:val="00413573"/>
    <w:rsid w:val="00413707"/>
    <w:rsid w:val="00413AC6"/>
    <w:rsid w:val="00413B13"/>
    <w:rsid w:val="00413C4E"/>
    <w:rsid w:val="00413EE2"/>
    <w:rsid w:val="00413FF3"/>
    <w:rsid w:val="00414365"/>
    <w:rsid w:val="0041439D"/>
    <w:rsid w:val="00414598"/>
    <w:rsid w:val="004145AE"/>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BB7"/>
    <w:rsid w:val="00416D5A"/>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2E2A"/>
    <w:rsid w:val="004230CA"/>
    <w:rsid w:val="004232D4"/>
    <w:rsid w:val="00423326"/>
    <w:rsid w:val="004234D1"/>
    <w:rsid w:val="0042384A"/>
    <w:rsid w:val="004238FD"/>
    <w:rsid w:val="00423D0E"/>
    <w:rsid w:val="00424049"/>
    <w:rsid w:val="00424293"/>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6DB"/>
    <w:rsid w:val="00426A22"/>
    <w:rsid w:val="00426A93"/>
    <w:rsid w:val="00426DFA"/>
    <w:rsid w:val="00427079"/>
    <w:rsid w:val="004272ED"/>
    <w:rsid w:val="0042746C"/>
    <w:rsid w:val="004276E3"/>
    <w:rsid w:val="0042792B"/>
    <w:rsid w:val="00427AB1"/>
    <w:rsid w:val="00427AC4"/>
    <w:rsid w:val="00427B9D"/>
    <w:rsid w:val="00427BFB"/>
    <w:rsid w:val="00427D73"/>
    <w:rsid w:val="00427E67"/>
    <w:rsid w:val="00430178"/>
    <w:rsid w:val="00430286"/>
    <w:rsid w:val="0043042C"/>
    <w:rsid w:val="0043046A"/>
    <w:rsid w:val="00430495"/>
    <w:rsid w:val="0043063B"/>
    <w:rsid w:val="00430733"/>
    <w:rsid w:val="00430802"/>
    <w:rsid w:val="00430A75"/>
    <w:rsid w:val="00431006"/>
    <w:rsid w:val="00431149"/>
    <w:rsid w:val="0043189C"/>
    <w:rsid w:val="004318FF"/>
    <w:rsid w:val="00431CB1"/>
    <w:rsid w:val="00431DB5"/>
    <w:rsid w:val="00431F81"/>
    <w:rsid w:val="00432175"/>
    <w:rsid w:val="00432707"/>
    <w:rsid w:val="0043270B"/>
    <w:rsid w:val="00432780"/>
    <w:rsid w:val="00432B6B"/>
    <w:rsid w:val="00432D4E"/>
    <w:rsid w:val="00432F8F"/>
    <w:rsid w:val="00432F9E"/>
    <w:rsid w:val="00433106"/>
    <w:rsid w:val="00433472"/>
    <w:rsid w:val="0043359F"/>
    <w:rsid w:val="004336D8"/>
    <w:rsid w:val="0043372B"/>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2CA"/>
    <w:rsid w:val="004364E1"/>
    <w:rsid w:val="0043650F"/>
    <w:rsid w:val="00436569"/>
    <w:rsid w:val="004365F4"/>
    <w:rsid w:val="00436696"/>
    <w:rsid w:val="00436A2A"/>
    <w:rsid w:val="00436A3B"/>
    <w:rsid w:val="00436D05"/>
    <w:rsid w:val="00436D7C"/>
    <w:rsid w:val="004371AB"/>
    <w:rsid w:val="00437457"/>
    <w:rsid w:val="004377E6"/>
    <w:rsid w:val="00437895"/>
    <w:rsid w:val="00437C43"/>
    <w:rsid w:val="00437C7B"/>
    <w:rsid w:val="00437D5A"/>
    <w:rsid w:val="00437E77"/>
    <w:rsid w:val="004402A7"/>
    <w:rsid w:val="0044035D"/>
    <w:rsid w:val="004404DA"/>
    <w:rsid w:val="00440507"/>
    <w:rsid w:val="00440631"/>
    <w:rsid w:val="00440850"/>
    <w:rsid w:val="00440A50"/>
    <w:rsid w:val="00440B3E"/>
    <w:rsid w:val="00440EA5"/>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901"/>
    <w:rsid w:val="00444934"/>
    <w:rsid w:val="00444960"/>
    <w:rsid w:val="00444A7E"/>
    <w:rsid w:val="00444F5E"/>
    <w:rsid w:val="0044503E"/>
    <w:rsid w:val="004450DE"/>
    <w:rsid w:val="0044511C"/>
    <w:rsid w:val="00445150"/>
    <w:rsid w:val="00445189"/>
    <w:rsid w:val="00445513"/>
    <w:rsid w:val="00445616"/>
    <w:rsid w:val="00445625"/>
    <w:rsid w:val="00445811"/>
    <w:rsid w:val="00445907"/>
    <w:rsid w:val="004459BA"/>
    <w:rsid w:val="00445A2E"/>
    <w:rsid w:val="00445CFF"/>
    <w:rsid w:val="00445EAE"/>
    <w:rsid w:val="00445EBA"/>
    <w:rsid w:val="00445EBF"/>
    <w:rsid w:val="00445F1B"/>
    <w:rsid w:val="00445FF2"/>
    <w:rsid w:val="0044609E"/>
    <w:rsid w:val="00446185"/>
    <w:rsid w:val="004462AF"/>
    <w:rsid w:val="00446424"/>
    <w:rsid w:val="0044662A"/>
    <w:rsid w:val="00446661"/>
    <w:rsid w:val="00446718"/>
    <w:rsid w:val="00446721"/>
    <w:rsid w:val="00446793"/>
    <w:rsid w:val="00446B38"/>
    <w:rsid w:val="00446B46"/>
    <w:rsid w:val="00446E75"/>
    <w:rsid w:val="00446F84"/>
    <w:rsid w:val="004477EE"/>
    <w:rsid w:val="0044786E"/>
    <w:rsid w:val="004478FA"/>
    <w:rsid w:val="004479BB"/>
    <w:rsid w:val="00447E54"/>
    <w:rsid w:val="0045039C"/>
    <w:rsid w:val="004504D2"/>
    <w:rsid w:val="00450539"/>
    <w:rsid w:val="00450778"/>
    <w:rsid w:val="00450997"/>
    <w:rsid w:val="00450C64"/>
    <w:rsid w:val="00450D3B"/>
    <w:rsid w:val="00450E1F"/>
    <w:rsid w:val="00450FC6"/>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894"/>
    <w:rsid w:val="00455A7C"/>
    <w:rsid w:val="00455E20"/>
    <w:rsid w:val="00455E86"/>
    <w:rsid w:val="00455EEE"/>
    <w:rsid w:val="00456114"/>
    <w:rsid w:val="0045623E"/>
    <w:rsid w:val="00456369"/>
    <w:rsid w:val="0045657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CE9"/>
    <w:rsid w:val="00460D4A"/>
    <w:rsid w:val="0046101E"/>
    <w:rsid w:val="004610FB"/>
    <w:rsid w:val="0046110A"/>
    <w:rsid w:val="004612C8"/>
    <w:rsid w:val="0046136B"/>
    <w:rsid w:val="004614A1"/>
    <w:rsid w:val="0046164D"/>
    <w:rsid w:val="004616E5"/>
    <w:rsid w:val="004616FF"/>
    <w:rsid w:val="0046170D"/>
    <w:rsid w:val="0046194F"/>
    <w:rsid w:val="00461BF7"/>
    <w:rsid w:val="00461C00"/>
    <w:rsid w:val="00461CFE"/>
    <w:rsid w:val="00461EBE"/>
    <w:rsid w:val="00461EED"/>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2B"/>
    <w:rsid w:val="00464BD1"/>
    <w:rsid w:val="00464EDA"/>
    <w:rsid w:val="00464EE0"/>
    <w:rsid w:val="00464FE5"/>
    <w:rsid w:val="00465062"/>
    <w:rsid w:val="0046512B"/>
    <w:rsid w:val="00465180"/>
    <w:rsid w:val="00465235"/>
    <w:rsid w:val="00465369"/>
    <w:rsid w:val="004653F0"/>
    <w:rsid w:val="00465467"/>
    <w:rsid w:val="00465573"/>
    <w:rsid w:val="0046558F"/>
    <w:rsid w:val="004659ED"/>
    <w:rsid w:val="00465BDB"/>
    <w:rsid w:val="00465D59"/>
    <w:rsid w:val="00465EB3"/>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B0"/>
    <w:rsid w:val="00471FAB"/>
    <w:rsid w:val="0047212F"/>
    <w:rsid w:val="0047227B"/>
    <w:rsid w:val="004724FA"/>
    <w:rsid w:val="0047253B"/>
    <w:rsid w:val="00472684"/>
    <w:rsid w:val="00472709"/>
    <w:rsid w:val="00472ACB"/>
    <w:rsid w:val="00472BF8"/>
    <w:rsid w:val="00472D93"/>
    <w:rsid w:val="004730A6"/>
    <w:rsid w:val="00473481"/>
    <w:rsid w:val="00473546"/>
    <w:rsid w:val="004735E8"/>
    <w:rsid w:val="00473631"/>
    <w:rsid w:val="004736A3"/>
    <w:rsid w:val="004737D3"/>
    <w:rsid w:val="00473800"/>
    <w:rsid w:val="00473C0E"/>
    <w:rsid w:val="00473CEE"/>
    <w:rsid w:val="00473EE6"/>
    <w:rsid w:val="00473F5F"/>
    <w:rsid w:val="00473F9F"/>
    <w:rsid w:val="0047410D"/>
    <w:rsid w:val="0047413B"/>
    <w:rsid w:val="004741DC"/>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D13"/>
    <w:rsid w:val="00475E50"/>
    <w:rsid w:val="00475E54"/>
    <w:rsid w:val="00475F90"/>
    <w:rsid w:val="004760AF"/>
    <w:rsid w:val="004761B0"/>
    <w:rsid w:val="004762D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6EC5"/>
    <w:rsid w:val="004772E8"/>
    <w:rsid w:val="004774C5"/>
    <w:rsid w:val="004774EA"/>
    <w:rsid w:val="004775ED"/>
    <w:rsid w:val="00477745"/>
    <w:rsid w:val="004778C0"/>
    <w:rsid w:val="00477B60"/>
    <w:rsid w:val="00480247"/>
    <w:rsid w:val="0048025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68F"/>
    <w:rsid w:val="00482943"/>
    <w:rsid w:val="00482ADC"/>
    <w:rsid w:val="00482BBD"/>
    <w:rsid w:val="00482C93"/>
    <w:rsid w:val="00482F79"/>
    <w:rsid w:val="00482FBB"/>
    <w:rsid w:val="00483078"/>
    <w:rsid w:val="00483222"/>
    <w:rsid w:val="0048327F"/>
    <w:rsid w:val="0048332D"/>
    <w:rsid w:val="00483864"/>
    <w:rsid w:val="004839E9"/>
    <w:rsid w:val="00483A76"/>
    <w:rsid w:val="00483BB6"/>
    <w:rsid w:val="00483D11"/>
    <w:rsid w:val="00483D20"/>
    <w:rsid w:val="0048406D"/>
    <w:rsid w:val="004848CE"/>
    <w:rsid w:val="00484943"/>
    <w:rsid w:val="00484A23"/>
    <w:rsid w:val="00484C46"/>
    <w:rsid w:val="00484D4E"/>
    <w:rsid w:val="00484DC1"/>
    <w:rsid w:val="00484EB1"/>
    <w:rsid w:val="00485076"/>
    <w:rsid w:val="00485189"/>
    <w:rsid w:val="00485334"/>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A83"/>
    <w:rsid w:val="00486BF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9D5"/>
    <w:rsid w:val="00490ADA"/>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337"/>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7B"/>
    <w:rsid w:val="00496DC2"/>
    <w:rsid w:val="00496E38"/>
    <w:rsid w:val="00496E55"/>
    <w:rsid w:val="00497106"/>
    <w:rsid w:val="00497329"/>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A03"/>
    <w:rsid w:val="004A0E00"/>
    <w:rsid w:val="004A0F61"/>
    <w:rsid w:val="004A1437"/>
    <w:rsid w:val="004A1452"/>
    <w:rsid w:val="004A158D"/>
    <w:rsid w:val="004A15F7"/>
    <w:rsid w:val="004A1600"/>
    <w:rsid w:val="004A1845"/>
    <w:rsid w:val="004A1857"/>
    <w:rsid w:val="004A1899"/>
    <w:rsid w:val="004A1AE5"/>
    <w:rsid w:val="004A1CDC"/>
    <w:rsid w:val="004A1DAA"/>
    <w:rsid w:val="004A1DAD"/>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4F4"/>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5FC2"/>
    <w:rsid w:val="004A6003"/>
    <w:rsid w:val="004A6087"/>
    <w:rsid w:val="004A6255"/>
    <w:rsid w:val="004A63C5"/>
    <w:rsid w:val="004A6416"/>
    <w:rsid w:val="004A6583"/>
    <w:rsid w:val="004A690C"/>
    <w:rsid w:val="004A6AE1"/>
    <w:rsid w:val="004A705C"/>
    <w:rsid w:val="004A7172"/>
    <w:rsid w:val="004A7276"/>
    <w:rsid w:val="004A7451"/>
    <w:rsid w:val="004A746B"/>
    <w:rsid w:val="004A7507"/>
    <w:rsid w:val="004A7577"/>
    <w:rsid w:val="004A769A"/>
    <w:rsid w:val="004A770C"/>
    <w:rsid w:val="004A7820"/>
    <w:rsid w:val="004A7884"/>
    <w:rsid w:val="004A7EE7"/>
    <w:rsid w:val="004A7FB0"/>
    <w:rsid w:val="004B0090"/>
    <w:rsid w:val="004B012A"/>
    <w:rsid w:val="004B0164"/>
    <w:rsid w:val="004B01EA"/>
    <w:rsid w:val="004B039F"/>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1EEE"/>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57"/>
    <w:rsid w:val="004B35E1"/>
    <w:rsid w:val="004B35EC"/>
    <w:rsid w:val="004B3C3F"/>
    <w:rsid w:val="004B3CCC"/>
    <w:rsid w:val="004B3DCB"/>
    <w:rsid w:val="004B3E0A"/>
    <w:rsid w:val="004B43DA"/>
    <w:rsid w:val="004B446F"/>
    <w:rsid w:val="004B45A2"/>
    <w:rsid w:val="004B46C3"/>
    <w:rsid w:val="004B4789"/>
    <w:rsid w:val="004B4A0F"/>
    <w:rsid w:val="004B4F6B"/>
    <w:rsid w:val="004B4FBC"/>
    <w:rsid w:val="004B50E0"/>
    <w:rsid w:val="004B556C"/>
    <w:rsid w:val="004B55EC"/>
    <w:rsid w:val="004B5AE3"/>
    <w:rsid w:val="004B5B2C"/>
    <w:rsid w:val="004B5C33"/>
    <w:rsid w:val="004B612D"/>
    <w:rsid w:val="004B624C"/>
    <w:rsid w:val="004B6301"/>
    <w:rsid w:val="004B645D"/>
    <w:rsid w:val="004B64EA"/>
    <w:rsid w:val="004B650B"/>
    <w:rsid w:val="004B6697"/>
    <w:rsid w:val="004B6939"/>
    <w:rsid w:val="004B69A1"/>
    <w:rsid w:val="004B6FD2"/>
    <w:rsid w:val="004B6FFB"/>
    <w:rsid w:val="004B7311"/>
    <w:rsid w:val="004B743E"/>
    <w:rsid w:val="004B75C7"/>
    <w:rsid w:val="004B761B"/>
    <w:rsid w:val="004B795F"/>
    <w:rsid w:val="004B7BA5"/>
    <w:rsid w:val="004B7C6F"/>
    <w:rsid w:val="004B7E99"/>
    <w:rsid w:val="004B7F2C"/>
    <w:rsid w:val="004C0023"/>
    <w:rsid w:val="004C0234"/>
    <w:rsid w:val="004C0346"/>
    <w:rsid w:val="004C0456"/>
    <w:rsid w:val="004C088A"/>
    <w:rsid w:val="004C09FD"/>
    <w:rsid w:val="004C0B5B"/>
    <w:rsid w:val="004C0C5C"/>
    <w:rsid w:val="004C0F98"/>
    <w:rsid w:val="004C0F99"/>
    <w:rsid w:val="004C1035"/>
    <w:rsid w:val="004C10AA"/>
    <w:rsid w:val="004C1125"/>
    <w:rsid w:val="004C12A0"/>
    <w:rsid w:val="004C130D"/>
    <w:rsid w:val="004C133A"/>
    <w:rsid w:val="004C13B9"/>
    <w:rsid w:val="004C1624"/>
    <w:rsid w:val="004C17DE"/>
    <w:rsid w:val="004C17FF"/>
    <w:rsid w:val="004C1905"/>
    <w:rsid w:val="004C19E4"/>
    <w:rsid w:val="004C1EB6"/>
    <w:rsid w:val="004C1ED8"/>
    <w:rsid w:val="004C2371"/>
    <w:rsid w:val="004C245B"/>
    <w:rsid w:val="004C2475"/>
    <w:rsid w:val="004C24B4"/>
    <w:rsid w:val="004C2832"/>
    <w:rsid w:val="004C2BC0"/>
    <w:rsid w:val="004C2F01"/>
    <w:rsid w:val="004C2FE0"/>
    <w:rsid w:val="004C30D0"/>
    <w:rsid w:val="004C3157"/>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41E"/>
    <w:rsid w:val="004C566C"/>
    <w:rsid w:val="004C58E9"/>
    <w:rsid w:val="004C5A41"/>
    <w:rsid w:val="004C5B40"/>
    <w:rsid w:val="004C5C44"/>
    <w:rsid w:val="004C5EF0"/>
    <w:rsid w:val="004C63D6"/>
    <w:rsid w:val="004C63E7"/>
    <w:rsid w:val="004C6424"/>
    <w:rsid w:val="004C655E"/>
    <w:rsid w:val="004C660B"/>
    <w:rsid w:val="004C6954"/>
    <w:rsid w:val="004C69B5"/>
    <w:rsid w:val="004C6A0E"/>
    <w:rsid w:val="004C6A4F"/>
    <w:rsid w:val="004C6D45"/>
    <w:rsid w:val="004C730E"/>
    <w:rsid w:val="004C75B8"/>
    <w:rsid w:val="004C7635"/>
    <w:rsid w:val="004C7739"/>
    <w:rsid w:val="004C7804"/>
    <w:rsid w:val="004C786E"/>
    <w:rsid w:val="004C799C"/>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A0E"/>
    <w:rsid w:val="004D1A33"/>
    <w:rsid w:val="004D1C35"/>
    <w:rsid w:val="004D1D64"/>
    <w:rsid w:val="004D1DBB"/>
    <w:rsid w:val="004D1F5D"/>
    <w:rsid w:val="004D2085"/>
    <w:rsid w:val="004D2462"/>
    <w:rsid w:val="004D2474"/>
    <w:rsid w:val="004D27C4"/>
    <w:rsid w:val="004D2855"/>
    <w:rsid w:val="004D2870"/>
    <w:rsid w:val="004D2C9A"/>
    <w:rsid w:val="004D2E57"/>
    <w:rsid w:val="004D30AD"/>
    <w:rsid w:val="004D30D0"/>
    <w:rsid w:val="004D3100"/>
    <w:rsid w:val="004D3201"/>
    <w:rsid w:val="004D3232"/>
    <w:rsid w:val="004D3251"/>
    <w:rsid w:val="004D3403"/>
    <w:rsid w:val="004D37E1"/>
    <w:rsid w:val="004D39CA"/>
    <w:rsid w:val="004D3BA6"/>
    <w:rsid w:val="004D3BF4"/>
    <w:rsid w:val="004D4048"/>
    <w:rsid w:val="004D40D5"/>
    <w:rsid w:val="004D466C"/>
    <w:rsid w:val="004D46F0"/>
    <w:rsid w:val="004D4764"/>
    <w:rsid w:val="004D481E"/>
    <w:rsid w:val="004D48E3"/>
    <w:rsid w:val="004D4968"/>
    <w:rsid w:val="004D4A8A"/>
    <w:rsid w:val="004D4ABF"/>
    <w:rsid w:val="004D4BBB"/>
    <w:rsid w:val="004D4CB6"/>
    <w:rsid w:val="004D4F8B"/>
    <w:rsid w:val="004D50CC"/>
    <w:rsid w:val="004D5107"/>
    <w:rsid w:val="004D5411"/>
    <w:rsid w:val="004D5662"/>
    <w:rsid w:val="004D5728"/>
    <w:rsid w:val="004D58D1"/>
    <w:rsid w:val="004D59D0"/>
    <w:rsid w:val="004D5C98"/>
    <w:rsid w:val="004D5F02"/>
    <w:rsid w:val="004D602D"/>
    <w:rsid w:val="004D6578"/>
    <w:rsid w:val="004D65BA"/>
    <w:rsid w:val="004D6708"/>
    <w:rsid w:val="004D6788"/>
    <w:rsid w:val="004D68C0"/>
    <w:rsid w:val="004D68E0"/>
    <w:rsid w:val="004D6B64"/>
    <w:rsid w:val="004D6C1A"/>
    <w:rsid w:val="004D70E1"/>
    <w:rsid w:val="004D710C"/>
    <w:rsid w:val="004D7209"/>
    <w:rsid w:val="004D7885"/>
    <w:rsid w:val="004E0033"/>
    <w:rsid w:val="004E00F1"/>
    <w:rsid w:val="004E0394"/>
    <w:rsid w:val="004E03BE"/>
    <w:rsid w:val="004E03D5"/>
    <w:rsid w:val="004E0494"/>
    <w:rsid w:val="004E071E"/>
    <w:rsid w:val="004E08F9"/>
    <w:rsid w:val="004E09EB"/>
    <w:rsid w:val="004E0CD0"/>
    <w:rsid w:val="004E1260"/>
    <w:rsid w:val="004E130C"/>
    <w:rsid w:val="004E1923"/>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75E"/>
    <w:rsid w:val="004E4976"/>
    <w:rsid w:val="004E4E89"/>
    <w:rsid w:val="004E4EF1"/>
    <w:rsid w:val="004E5045"/>
    <w:rsid w:val="004E524E"/>
    <w:rsid w:val="004E52C5"/>
    <w:rsid w:val="004E53AE"/>
    <w:rsid w:val="004E5449"/>
    <w:rsid w:val="004E54B8"/>
    <w:rsid w:val="004E5710"/>
    <w:rsid w:val="004E5788"/>
    <w:rsid w:val="004E584C"/>
    <w:rsid w:val="004E5856"/>
    <w:rsid w:val="004E58A5"/>
    <w:rsid w:val="004E5913"/>
    <w:rsid w:val="004E59D9"/>
    <w:rsid w:val="004E5C61"/>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0DE2"/>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7B7"/>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12"/>
    <w:rsid w:val="004F3BE0"/>
    <w:rsid w:val="004F3C92"/>
    <w:rsid w:val="004F3DD1"/>
    <w:rsid w:val="004F40CC"/>
    <w:rsid w:val="004F4184"/>
    <w:rsid w:val="004F4388"/>
    <w:rsid w:val="004F44E1"/>
    <w:rsid w:val="004F4527"/>
    <w:rsid w:val="004F45E3"/>
    <w:rsid w:val="004F4639"/>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35F"/>
    <w:rsid w:val="004F7373"/>
    <w:rsid w:val="004F73A5"/>
    <w:rsid w:val="004F760D"/>
    <w:rsid w:val="004F769B"/>
    <w:rsid w:val="004F76A6"/>
    <w:rsid w:val="004F77E9"/>
    <w:rsid w:val="004F7970"/>
    <w:rsid w:val="004F7A14"/>
    <w:rsid w:val="004F7C51"/>
    <w:rsid w:val="004F7D6B"/>
    <w:rsid w:val="004F7EE8"/>
    <w:rsid w:val="004F7F1A"/>
    <w:rsid w:val="00500102"/>
    <w:rsid w:val="0050031C"/>
    <w:rsid w:val="005003AD"/>
    <w:rsid w:val="005004F7"/>
    <w:rsid w:val="005006CC"/>
    <w:rsid w:val="00500798"/>
    <w:rsid w:val="005007E7"/>
    <w:rsid w:val="00500800"/>
    <w:rsid w:val="00500925"/>
    <w:rsid w:val="005009F1"/>
    <w:rsid w:val="00500A59"/>
    <w:rsid w:val="00500D57"/>
    <w:rsid w:val="0050109F"/>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A53"/>
    <w:rsid w:val="00502C83"/>
    <w:rsid w:val="00502FCA"/>
    <w:rsid w:val="00502FED"/>
    <w:rsid w:val="005030C8"/>
    <w:rsid w:val="005033EE"/>
    <w:rsid w:val="0050377B"/>
    <w:rsid w:val="005038A7"/>
    <w:rsid w:val="0050398B"/>
    <w:rsid w:val="005039C3"/>
    <w:rsid w:val="00503A01"/>
    <w:rsid w:val="00503A62"/>
    <w:rsid w:val="00503AEC"/>
    <w:rsid w:val="00503DBE"/>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57F"/>
    <w:rsid w:val="00507644"/>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5B1"/>
    <w:rsid w:val="00513B8C"/>
    <w:rsid w:val="00513C3F"/>
    <w:rsid w:val="00513F8F"/>
    <w:rsid w:val="00514045"/>
    <w:rsid w:val="00514367"/>
    <w:rsid w:val="00514574"/>
    <w:rsid w:val="005147E7"/>
    <w:rsid w:val="005149A2"/>
    <w:rsid w:val="00514CEB"/>
    <w:rsid w:val="00514CEE"/>
    <w:rsid w:val="00514D1C"/>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5E6D"/>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82D"/>
    <w:rsid w:val="005209F1"/>
    <w:rsid w:val="00520AE3"/>
    <w:rsid w:val="00520D3A"/>
    <w:rsid w:val="00520D74"/>
    <w:rsid w:val="00520EFA"/>
    <w:rsid w:val="00520FEC"/>
    <w:rsid w:val="005211E3"/>
    <w:rsid w:val="00521209"/>
    <w:rsid w:val="00521294"/>
    <w:rsid w:val="0052142E"/>
    <w:rsid w:val="0052153A"/>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7E7"/>
    <w:rsid w:val="0052381F"/>
    <w:rsid w:val="00523E18"/>
    <w:rsid w:val="00523F32"/>
    <w:rsid w:val="0052422C"/>
    <w:rsid w:val="005244D5"/>
    <w:rsid w:val="00524916"/>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08"/>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333"/>
    <w:rsid w:val="00530509"/>
    <w:rsid w:val="0053066C"/>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79"/>
    <w:rsid w:val="005328D8"/>
    <w:rsid w:val="00532B0F"/>
    <w:rsid w:val="00532B16"/>
    <w:rsid w:val="00532B23"/>
    <w:rsid w:val="00532C9D"/>
    <w:rsid w:val="00532DD0"/>
    <w:rsid w:val="00532E51"/>
    <w:rsid w:val="0053300A"/>
    <w:rsid w:val="0053313F"/>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83"/>
    <w:rsid w:val="00534E9E"/>
    <w:rsid w:val="00534EE4"/>
    <w:rsid w:val="00534F4C"/>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6FB0"/>
    <w:rsid w:val="00537092"/>
    <w:rsid w:val="00537288"/>
    <w:rsid w:val="00537640"/>
    <w:rsid w:val="0053794A"/>
    <w:rsid w:val="00537989"/>
    <w:rsid w:val="005379AD"/>
    <w:rsid w:val="005379DD"/>
    <w:rsid w:val="00537BE9"/>
    <w:rsid w:val="00540055"/>
    <w:rsid w:val="0054006E"/>
    <w:rsid w:val="00540147"/>
    <w:rsid w:val="00540249"/>
    <w:rsid w:val="00540299"/>
    <w:rsid w:val="0054035E"/>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271"/>
    <w:rsid w:val="00542379"/>
    <w:rsid w:val="00542458"/>
    <w:rsid w:val="00542693"/>
    <w:rsid w:val="005426B0"/>
    <w:rsid w:val="005428DB"/>
    <w:rsid w:val="005429DA"/>
    <w:rsid w:val="00542B5F"/>
    <w:rsid w:val="00542D07"/>
    <w:rsid w:val="00542D10"/>
    <w:rsid w:val="00542E3F"/>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20"/>
    <w:rsid w:val="005478BB"/>
    <w:rsid w:val="00547CC6"/>
    <w:rsid w:val="00547D71"/>
    <w:rsid w:val="00547D9B"/>
    <w:rsid w:val="00547F14"/>
    <w:rsid w:val="00547F8D"/>
    <w:rsid w:val="005502E7"/>
    <w:rsid w:val="00550497"/>
    <w:rsid w:val="005505BA"/>
    <w:rsid w:val="0055088A"/>
    <w:rsid w:val="0055097C"/>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84D"/>
    <w:rsid w:val="005528E1"/>
    <w:rsid w:val="00552990"/>
    <w:rsid w:val="00552E20"/>
    <w:rsid w:val="00552F51"/>
    <w:rsid w:val="00552FF4"/>
    <w:rsid w:val="005530D9"/>
    <w:rsid w:val="00553413"/>
    <w:rsid w:val="00553824"/>
    <w:rsid w:val="005539CD"/>
    <w:rsid w:val="00553A48"/>
    <w:rsid w:val="00553ABB"/>
    <w:rsid w:val="0055410A"/>
    <w:rsid w:val="0055412B"/>
    <w:rsid w:val="005542EC"/>
    <w:rsid w:val="005546A4"/>
    <w:rsid w:val="0055477D"/>
    <w:rsid w:val="005547CB"/>
    <w:rsid w:val="00554987"/>
    <w:rsid w:val="00554D8A"/>
    <w:rsid w:val="00554DF7"/>
    <w:rsid w:val="005551C7"/>
    <w:rsid w:val="005552B9"/>
    <w:rsid w:val="005554EA"/>
    <w:rsid w:val="00555520"/>
    <w:rsid w:val="00555575"/>
    <w:rsid w:val="00555636"/>
    <w:rsid w:val="00555713"/>
    <w:rsid w:val="00555772"/>
    <w:rsid w:val="00555D6F"/>
    <w:rsid w:val="00555F07"/>
    <w:rsid w:val="00556156"/>
    <w:rsid w:val="0055620D"/>
    <w:rsid w:val="005562AF"/>
    <w:rsid w:val="005562EC"/>
    <w:rsid w:val="00556680"/>
    <w:rsid w:val="005566D6"/>
    <w:rsid w:val="00556708"/>
    <w:rsid w:val="005567BF"/>
    <w:rsid w:val="005569D2"/>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10E"/>
    <w:rsid w:val="00560278"/>
    <w:rsid w:val="005603F4"/>
    <w:rsid w:val="005607B8"/>
    <w:rsid w:val="00560817"/>
    <w:rsid w:val="00560AC9"/>
    <w:rsid w:val="00560D42"/>
    <w:rsid w:val="00560DF6"/>
    <w:rsid w:val="00560F99"/>
    <w:rsid w:val="005611FF"/>
    <w:rsid w:val="00561250"/>
    <w:rsid w:val="0056134D"/>
    <w:rsid w:val="00561A95"/>
    <w:rsid w:val="00561BE7"/>
    <w:rsid w:val="00561BF6"/>
    <w:rsid w:val="00561C41"/>
    <w:rsid w:val="00561C9B"/>
    <w:rsid w:val="00561D9C"/>
    <w:rsid w:val="00561FFA"/>
    <w:rsid w:val="005621F3"/>
    <w:rsid w:val="00562485"/>
    <w:rsid w:val="0056249D"/>
    <w:rsid w:val="005624CF"/>
    <w:rsid w:val="005625AD"/>
    <w:rsid w:val="00562757"/>
    <w:rsid w:val="005627C0"/>
    <w:rsid w:val="00562BD6"/>
    <w:rsid w:val="00562CDC"/>
    <w:rsid w:val="00562FB9"/>
    <w:rsid w:val="00562FD3"/>
    <w:rsid w:val="0056305A"/>
    <w:rsid w:val="0056306A"/>
    <w:rsid w:val="0056313F"/>
    <w:rsid w:val="00563154"/>
    <w:rsid w:val="005632EC"/>
    <w:rsid w:val="005633DA"/>
    <w:rsid w:val="005634EB"/>
    <w:rsid w:val="005637FA"/>
    <w:rsid w:val="0056387B"/>
    <w:rsid w:val="00563958"/>
    <w:rsid w:val="00563E4E"/>
    <w:rsid w:val="00563F1D"/>
    <w:rsid w:val="00563FD0"/>
    <w:rsid w:val="00563FD2"/>
    <w:rsid w:val="0056402A"/>
    <w:rsid w:val="0056434D"/>
    <w:rsid w:val="00564597"/>
    <w:rsid w:val="005646D8"/>
    <w:rsid w:val="005647CB"/>
    <w:rsid w:val="00564861"/>
    <w:rsid w:val="0056499C"/>
    <w:rsid w:val="00564A21"/>
    <w:rsid w:val="00564D9D"/>
    <w:rsid w:val="00564EB9"/>
    <w:rsid w:val="00564F55"/>
    <w:rsid w:val="00564FF8"/>
    <w:rsid w:val="005650E4"/>
    <w:rsid w:val="0056518E"/>
    <w:rsid w:val="00565586"/>
    <w:rsid w:val="005657DD"/>
    <w:rsid w:val="00565C36"/>
    <w:rsid w:val="00565D94"/>
    <w:rsid w:val="00565DA2"/>
    <w:rsid w:val="00565E25"/>
    <w:rsid w:val="0056622D"/>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1C72"/>
    <w:rsid w:val="00571C7F"/>
    <w:rsid w:val="005720F6"/>
    <w:rsid w:val="00572170"/>
    <w:rsid w:val="0057243E"/>
    <w:rsid w:val="0057245A"/>
    <w:rsid w:val="0057247A"/>
    <w:rsid w:val="0057248A"/>
    <w:rsid w:val="005724D0"/>
    <w:rsid w:val="0057256E"/>
    <w:rsid w:val="00572583"/>
    <w:rsid w:val="00572643"/>
    <w:rsid w:val="005726CF"/>
    <w:rsid w:val="005726EB"/>
    <w:rsid w:val="00572995"/>
    <w:rsid w:val="00572DEC"/>
    <w:rsid w:val="00572F26"/>
    <w:rsid w:val="00572F41"/>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C37"/>
    <w:rsid w:val="00576CA4"/>
    <w:rsid w:val="00577368"/>
    <w:rsid w:val="005773FF"/>
    <w:rsid w:val="00577540"/>
    <w:rsid w:val="005777AC"/>
    <w:rsid w:val="00577864"/>
    <w:rsid w:val="005778AE"/>
    <w:rsid w:val="00577B71"/>
    <w:rsid w:val="00577B7A"/>
    <w:rsid w:val="00577C5B"/>
    <w:rsid w:val="00577CC2"/>
    <w:rsid w:val="00577EA4"/>
    <w:rsid w:val="00577EB4"/>
    <w:rsid w:val="005800F9"/>
    <w:rsid w:val="0058026C"/>
    <w:rsid w:val="005803F3"/>
    <w:rsid w:val="005809DE"/>
    <w:rsid w:val="00580ACD"/>
    <w:rsid w:val="00580B24"/>
    <w:rsid w:val="00580CB6"/>
    <w:rsid w:val="00580E05"/>
    <w:rsid w:val="00581081"/>
    <w:rsid w:val="005811AF"/>
    <w:rsid w:val="0058120D"/>
    <w:rsid w:val="00581486"/>
    <w:rsid w:val="00581529"/>
    <w:rsid w:val="0058155B"/>
    <w:rsid w:val="005815D2"/>
    <w:rsid w:val="005817F1"/>
    <w:rsid w:val="005818D4"/>
    <w:rsid w:val="00581981"/>
    <w:rsid w:val="005819D7"/>
    <w:rsid w:val="00581AB8"/>
    <w:rsid w:val="00581C3D"/>
    <w:rsid w:val="00581C6E"/>
    <w:rsid w:val="00581DF8"/>
    <w:rsid w:val="00581E46"/>
    <w:rsid w:val="00581F40"/>
    <w:rsid w:val="00582342"/>
    <w:rsid w:val="00582570"/>
    <w:rsid w:val="005826B8"/>
    <w:rsid w:val="00582764"/>
    <w:rsid w:val="005829CC"/>
    <w:rsid w:val="00582CF1"/>
    <w:rsid w:val="00582E3D"/>
    <w:rsid w:val="00582F28"/>
    <w:rsid w:val="00582F9E"/>
    <w:rsid w:val="00583147"/>
    <w:rsid w:val="005831B8"/>
    <w:rsid w:val="00583250"/>
    <w:rsid w:val="00583503"/>
    <w:rsid w:val="0058363E"/>
    <w:rsid w:val="005836D0"/>
    <w:rsid w:val="00583763"/>
    <w:rsid w:val="005837B4"/>
    <w:rsid w:val="005839C6"/>
    <w:rsid w:val="00583C7A"/>
    <w:rsid w:val="00583D56"/>
    <w:rsid w:val="00583DEF"/>
    <w:rsid w:val="00583E78"/>
    <w:rsid w:val="005841EB"/>
    <w:rsid w:val="005843F1"/>
    <w:rsid w:val="00584496"/>
    <w:rsid w:val="005845C7"/>
    <w:rsid w:val="005846B7"/>
    <w:rsid w:val="005847B8"/>
    <w:rsid w:val="00584DA8"/>
    <w:rsid w:val="00584DFA"/>
    <w:rsid w:val="00584E27"/>
    <w:rsid w:val="00584E9D"/>
    <w:rsid w:val="0058507B"/>
    <w:rsid w:val="005851E2"/>
    <w:rsid w:val="005852AA"/>
    <w:rsid w:val="005854AA"/>
    <w:rsid w:val="00585668"/>
    <w:rsid w:val="00585867"/>
    <w:rsid w:val="00585C3A"/>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814"/>
    <w:rsid w:val="0059481A"/>
    <w:rsid w:val="0059486C"/>
    <w:rsid w:val="005949A9"/>
    <w:rsid w:val="00594C83"/>
    <w:rsid w:val="00594C97"/>
    <w:rsid w:val="00594E3F"/>
    <w:rsid w:val="00594EF8"/>
    <w:rsid w:val="00594FE9"/>
    <w:rsid w:val="0059513A"/>
    <w:rsid w:val="0059514A"/>
    <w:rsid w:val="00595275"/>
    <w:rsid w:val="00595308"/>
    <w:rsid w:val="00595553"/>
    <w:rsid w:val="005955FC"/>
    <w:rsid w:val="00595777"/>
    <w:rsid w:val="00595BFF"/>
    <w:rsid w:val="00595C7B"/>
    <w:rsid w:val="00595D52"/>
    <w:rsid w:val="00595DA2"/>
    <w:rsid w:val="00595E51"/>
    <w:rsid w:val="00595E99"/>
    <w:rsid w:val="00596142"/>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031"/>
    <w:rsid w:val="005A1242"/>
    <w:rsid w:val="005A133B"/>
    <w:rsid w:val="005A14AD"/>
    <w:rsid w:val="005A1807"/>
    <w:rsid w:val="005A18F9"/>
    <w:rsid w:val="005A1AA7"/>
    <w:rsid w:val="005A1BAF"/>
    <w:rsid w:val="005A1C03"/>
    <w:rsid w:val="005A1CC6"/>
    <w:rsid w:val="005A2001"/>
    <w:rsid w:val="005A2155"/>
    <w:rsid w:val="005A2229"/>
    <w:rsid w:val="005A229A"/>
    <w:rsid w:val="005A23BE"/>
    <w:rsid w:val="005A24A7"/>
    <w:rsid w:val="005A24CC"/>
    <w:rsid w:val="005A2762"/>
    <w:rsid w:val="005A2970"/>
    <w:rsid w:val="005A2B3C"/>
    <w:rsid w:val="005A2BA7"/>
    <w:rsid w:val="005A2C2D"/>
    <w:rsid w:val="005A2DC0"/>
    <w:rsid w:val="005A2F25"/>
    <w:rsid w:val="005A317B"/>
    <w:rsid w:val="005A320D"/>
    <w:rsid w:val="005A3330"/>
    <w:rsid w:val="005A36E3"/>
    <w:rsid w:val="005A3A31"/>
    <w:rsid w:val="005A3AF6"/>
    <w:rsid w:val="005A3B4D"/>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527"/>
    <w:rsid w:val="005A6A3A"/>
    <w:rsid w:val="005A6D02"/>
    <w:rsid w:val="005A6E83"/>
    <w:rsid w:val="005A6E87"/>
    <w:rsid w:val="005A7093"/>
    <w:rsid w:val="005A7210"/>
    <w:rsid w:val="005A73AD"/>
    <w:rsid w:val="005A740B"/>
    <w:rsid w:val="005A79AD"/>
    <w:rsid w:val="005A7A16"/>
    <w:rsid w:val="005A7A9C"/>
    <w:rsid w:val="005A7F72"/>
    <w:rsid w:val="005B0459"/>
    <w:rsid w:val="005B0463"/>
    <w:rsid w:val="005B04AF"/>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A4"/>
    <w:rsid w:val="005B583C"/>
    <w:rsid w:val="005B5A40"/>
    <w:rsid w:val="005B5A55"/>
    <w:rsid w:val="005B5B7E"/>
    <w:rsid w:val="005B5C5C"/>
    <w:rsid w:val="005B5EF9"/>
    <w:rsid w:val="005B5F04"/>
    <w:rsid w:val="005B5FC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A4C"/>
    <w:rsid w:val="005B7A5C"/>
    <w:rsid w:val="005B7C99"/>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1225"/>
    <w:rsid w:val="005C1297"/>
    <w:rsid w:val="005C12D9"/>
    <w:rsid w:val="005C132F"/>
    <w:rsid w:val="005C133C"/>
    <w:rsid w:val="005C133D"/>
    <w:rsid w:val="005C164A"/>
    <w:rsid w:val="005C16AA"/>
    <w:rsid w:val="005C1752"/>
    <w:rsid w:val="005C17C4"/>
    <w:rsid w:val="005C1897"/>
    <w:rsid w:val="005C1BF2"/>
    <w:rsid w:val="005C1E1B"/>
    <w:rsid w:val="005C1F99"/>
    <w:rsid w:val="005C2144"/>
    <w:rsid w:val="005C247C"/>
    <w:rsid w:val="005C256F"/>
    <w:rsid w:val="005C2636"/>
    <w:rsid w:val="005C2869"/>
    <w:rsid w:val="005C2BE3"/>
    <w:rsid w:val="005C2D0E"/>
    <w:rsid w:val="005C2D32"/>
    <w:rsid w:val="005C2DAD"/>
    <w:rsid w:val="005C2FDB"/>
    <w:rsid w:val="005C30DB"/>
    <w:rsid w:val="005C3118"/>
    <w:rsid w:val="005C33AD"/>
    <w:rsid w:val="005C36A2"/>
    <w:rsid w:val="005C376D"/>
    <w:rsid w:val="005C3854"/>
    <w:rsid w:val="005C3CBC"/>
    <w:rsid w:val="005C3EBA"/>
    <w:rsid w:val="005C3F2F"/>
    <w:rsid w:val="005C408F"/>
    <w:rsid w:val="005C4113"/>
    <w:rsid w:val="005C41C6"/>
    <w:rsid w:val="005C42FB"/>
    <w:rsid w:val="005C435B"/>
    <w:rsid w:val="005C468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F9"/>
    <w:rsid w:val="005C6823"/>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3C8"/>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8DE"/>
    <w:rsid w:val="005D28F0"/>
    <w:rsid w:val="005D2A38"/>
    <w:rsid w:val="005D2A49"/>
    <w:rsid w:val="005D2BA7"/>
    <w:rsid w:val="005D2CB0"/>
    <w:rsid w:val="005D2CEB"/>
    <w:rsid w:val="005D2D08"/>
    <w:rsid w:val="005D2EE8"/>
    <w:rsid w:val="005D30C8"/>
    <w:rsid w:val="005D32CC"/>
    <w:rsid w:val="005D3534"/>
    <w:rsid w:val="005D35C2"/>
    <w:rsid w:val="005D35E1"/>
    <w:rsid w:val="005D3678"/>
    <w:rsid w:val="005D3707"/>
    <w:rsid w:val="005D382F"/>
    <w:rsid w:val="005D38A5"/>
    <w:rsid w:val="005D3AF0"/>
    <w:rsid w:val="005D3BFD"/>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933"/>
    <w:rsid w:val="005D5C1E"/>
    <w:rsid w:val="005D5E46"/>
    <w:rsid w:val="005D6017"/>
    <w:rsid w:val="005D609E"/>
    <w:rsid w:val="005D64A5"/>
    <w:rsid w:val="005D68AC"/>
    <w:rsid w:val="005D6929"/>
    <w:rsid w:val="005D6A7A"/>
    <w:rsid w:val="005D6A84"/>
    <w:rsid w:val="005D6ACC"/>
    <w:rsid w:val="005D6B30"/>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AFE"/>
    <w:rsid w:val="005E0BEE"/>
    <w:rsid w:val="005E0C31"/>
    <w:rsid w:val="005E0E6F"/>
    <w:rsid w:val="005E0F93"/>
    <w:rsid w:val="005E11A0"/>
    <w:rsid w:val="005E129B"/>
    <w:rsid w:val="005E1393"/>
    <w:rsid w:val="005E1411"/>
    <w:rsid w:val="005E161A"/>
    <w:rsid w:val="005E1919"/>
    <w:rsid w:val="005E1972"/>
    <w:rsid w:val="005E23AF"/>
    <w:rsid w:val="005E2490"/>
    <w:rsid w:val="005E25D2"/>
    <w:rsid w:val="005E3035"/>
    <w:rsid w:val="005E3096"/>
    <w:rsid w:val="005E35FD"/>
    <w:rsid w:val="005E3684"/>
    <w:rsid w:val="005E383F"/>
    <w:rsid w:val="005E3A06"/>
    <w:rsid w:val="005E3B77"/>
    <w:rsid w:val="005E3BEE"/>
    <w:rsid w:val="005E3C09"/>
    <w:rsid w:val="005E3C12"/>
    <w:rsid w:val="005E3E20"/>
    <w:rsid w:val="005E3FE1"/>
    <w:rsid w:val="005E3FFF"/>
    <w:rsid w:val="005E432C"/>
    <w:rsid w:val="005E43AD"/>
    <w:rsid w:val="005E44B2"/>
    <w:rsid w:val="005E44EE"/>
    <w:rsid w:val="005E4502"/>
    <w:rsid w:val="005E48F7"/>
    <w:rsid w:val="005E4CCB"/>
    <w:rsid w:val="005E52C1"/>
    <w:rsid w:val="005E545D"/>
    <w:rsid w:val="005E5563"/>
    <w:rsid w:val="005E55E2"/>
    <w:rsid w:val="005E59C5"/>
    <w:rsid w:val="005E5A69"/>
    <w:rsid w:val="005E5E74"/>
    <w:rsid w:val="005E5E87"/>
    <w:rsid w:val="005E60FC"/>
    <w:rsid w:val="005E6442"/>
    <w:rsid w:val="005E66F1"/>
    <w:rsid w:val="005E670F"/>
    <w:rsid w:val="005E67A1"/>
    <w:rsid w:val="005E6963"/>
    <w:rsid w:val="005E6ABF"/>
    <w:rsid w:val="005E6AFB"/>
    <w:rsid w:val="005E6D39"/>
    <w:rsid w:val="005E6D9E"/>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C88"/>
    <w:rsid w:val="005F1FE4"/>
    <w:rsid w:val="005F2517"/>
    <w:rsid w:val="005F2528"/>
    <w:rsid w:val="005F354D"/>
    <w:rsid w:val="005F369B"/>
    <w:rsid w:val="005F3730"/>
    <w:rsid w:val="005F3884"/>
    <w:rsid w:val="005F3955"/>
    <w:rsid w:val="005F39EC"/>
    <w:rsid w:val="005F3DEA"/>
    <w:rsid w:val="005F3F65"/>
    <w:rsid w:val="005F3F7F"/>
    <w:rsid w:val="005F4096"/>
    <w:rsid w:val="005F40E5"/>
    <w:rsid w:val="005F419B"/>
    <w:rsid w:val="005F41E7"/>
    <w:rsid w:val="005F437B"/>
    <w:rsid w:val="005F451C"/>
    <w:rsid w:val="005F46D9"/>
    <w:rsid w:val="005F4950"/>
    <w:rsid w:val="005F4A5F"/>
    <w:rsid w:val="005F4BFA"/>
    <w:rsid w:val="005F4CA6"/>
    <w:rsid w:val="005F4D16"/>
    <w:rsid w:val="005F4D97"/>
    <w:rsid w:val="005F5201"/>
    <w:rsid w:val="005F521D"/>
    <w:rsid w:val="005F523F"/>
    <w:rsid w:val="005F528C"/>
    <w:rsid w:val="005F5362"/>
    <w:rsid w:val="005F547B"/>
    <w:rsid w:val="005F556F"/>
    <w:rsid w:val="005F5AE1"/>
    <w:rsid w:val="005F5C3D"/>
    <w:rsid w:val="005F660A"/>
    <w:rsid w:val="005F6697"/>
    <w:rsid w:val="005F6701"/>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76C"/>
    <w:rsid w:val="006018A2"/>
    <w:rsid w:val="0060194E"/>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3F88"/>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95F"/>
    <w:rsid w:val="00607ADE"/>
    <w:rsid w:val="00607C24"/>
    <w:rsid w:val="00607E68"/>
    <w:rsid w:val="00607EFC"/>
    <w:rsid w:val="00607F7E"/>
    <w:rsid w:val="0061002F"/>
    <w:rsid w:val="00610224"/>
    <w:rsid w:val="0061023F"/>
    <w:rsid w:val="006102C6"/>
    <w:rsid w:val="006103A1"/>
    <w:rsid w:val="006103F0"/>
    <w:rsid w:val="0061076A"/>
    <w:rsid w:val="006109BD"/>
    <w:rsid w:val="00610B78"/>
    <w:rsid w:val="00610C65"/>
    <w:rsid w:val="00610D8D"/>
    <w:rsid w:val="00610F1C"/>
    <w:rsid w:val="00611062"/>
    <w:rsid w:val="0061113B"/>
    <w:rsid w:val="00611256"/>
    <w:rsid w:val="006112E3"/>
    <w:rsid w:val="006113A9"/>
    <w:rsid w:val="00611C3D"/>
    <w:rsid w:val="00611C6E"/>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D8"/>
    <w:rsid w:val="00614225"/>
    <w:rsid w:val="00614289"/>
    <w:rsid w:val="006143C8"/>
    <w:rsid w:val="006144B0"/>
    <w:rsid w:val="0061466E"/>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885"/>
    <w:rsid w:val="00616B0B"/>
    <w:rsid w:val="00616C27"/>
    <w:rsid w:val="00616E23"/>
    <w:rsid w:val="00616F90"/>
    <w:rsid w:val="00617004"/>
    <w:rsid w:val="0061717B"/>
    <w:rsid w:val="0061717F"/>
    <w:rsid w:val="006175CF"/>
    <w:rsid w:val="006175EE"/>
    <w:rsid w:val="00617826"/>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3427"/>
    <w:rsid w:val="0062347B"/>
    <w:rsid w:val="006236C8"/>
    <w:rsid w:val="00623873"/>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26B"/>
    <w:rsid w:val="00630333"/>
    <w:rsid w:val="0063037C"/>
    <w:rsid w:val="0063059B"/>
    <w:rsid w:val="00630818"/>
    <w:rsid w:val="00630831"/>
    <w:rsid w:val="006309AC"/>
    <w:rsid w:val="00630B00"/>
    <w:rsid w:val="00631007"/>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DCC"/>
    <w:rsid w:val="00632E16"/>
    <w:rsid w:val="00632E56"/>
    <w:rsid w:val="00632EEF"/>
    <w:rsid w:val="0063305B"/>
    <w:rsid w:val="00633081"/>
    <w:rsid w:val="0063309C"/>
    <w:rsid w:val="006331AF"/>
    <w:rsid w:val="006331CA"/>
    <w:rsid w:val="0063339D"/>
    <w:rsid w:val="006333DE"/>
    <w:rsid w:val="006335EF"/>
    <w:rsid w:val="006336AE"/>
    <w:rsid w:val="00633951"/>
    <w:rsid w:val="0063395A"/>
    <w:rsid w:val="00633965"/>
    <w:rsid w:val="00633982"/>
    <w:rsid w:val="00633A3A"/>
    <w:rsid w:val="00633B5E"/>
    <w:rsid w:val="00633B6A"/>
    <w:rsid w:val="00633C0A"/>
    <w:rsid w:val="00633E5F"/>
    <w:rsid w:val="0063405E"/>
    <w:rsid w:val="006340DE"/>
    <w:rsid w:val="006341AD"/>
    <w:rsid w:val="006346F1"/>
    <w:rsid w:val="006347F5"/>
    <w:rsid w:val="00634B3C"/>
    <w:rsid w:val="00634B4C"/>
    <w:rsid w:val="00634B4F"/>
    <w:rsid w:val="00634F76"/>
    <w:rsid w:val="006350D2"/>
    <w:rsid w:val="006353D0"/>
    <w:rsid w:val="00635480"/>
    <w:rsid w:val="00635C46"/>
    <w:rsid w:val="00635CE9"/>
    <w:rsid w:val="00635EDC"/>
    <w:rsid w:val="00635F56"/>
    <w:rsid w:val="00636094"/>
    <w:rsid w:val="006361AB"/>
    <w:rsid w:val="0063633A"/>
    <w:rsid w:val="00636470"/>
    <w:rsid w:val="0063650D"/>
    <w:rsid w:val="0063650F"/>
    <w:rsid w:val="0063671B"/>
    <w:rsid w:val="0063699F"/>
    <w:rsid w:val="00636A76"/>
    <w:rsid w:val="00636B90"/>
    <w:rsid w:val="00636DB8"/>
    <w:rsid w:val="0063720A"/>
    <w:rsid w:val="00637268"/>
    <w:rsid w:val="0063739E"/>
    <w:rsid w:val="006373C7"/>
    <w:rsid w:val="006373EB"/>
    <w:rsid w:val="00637405"/>
    <w:rsid w:val="00637763"/>
    <w:rsid w:val="00637E00"/>
    <w:rsid w:val="00637F23"/>
    <w:rsid w:val="006401C6"/>
    <w:rsid w:val="00640207"/>
    <w:rsid w:val="00640222"/>
    <w:rsid w:val="00640826"/>
    <w:rsid w:val="0064087E"/>
    <w:rsid w:val="006409CE"/>
    <w:rsid w:val="006409F3"/>
    <w:rsid w:val="00640C6B"/>
    <w:rsid w:val="00641061"/>
    <w:rsid w:val="006411AF"/>
    <w:rsid w:val="006411DF"/>
    <w:rsid w:val="0064131A"/>
    <w:rsid w:val="006416F7"/>
    <w:rsid w:val="006418DA"/>
    <w:rsid w:val="006419ED"/>
    <w:rsid w:val="006424F3"/>
    <w:rsid w:val="006427DE"/>
    <w:rsid w:val="00642850"/>
    <w:rsid w:val="006429E5"/>
    <w:rsid w:val="00642A84"/>
    <w:rsid w:val="00642AAF"/>
    <w:rsid w:val="00642D10"/>
    <w:rsid w:val="00642E65"/>
    <w:rsid w:val="00643198"/>
    <w:rsid w:val="00643286"/>
    <w:rsid w:val="006435A3"/>
    <w:rsid w:val="00643736"/>
    <w:rsid w:val="00643769"/>
    <w:rsid w:val="00643891"/>
    <w:rsid w:val="006438C9"/>
    <w:rsid w:val="00643DCD"/>
    <w:rsid w:val="00643F49"/>
    <w:rsid w:val="00644113"/>
    <w:rsid w:val="00644200"/>
    <w:rsid w:val="0064428B"/>
    <w:rsid w:val="00644318"/>
    <w:rsid w:val="00644511"/>
    <w:rsid w:val="0064484E"/>
    <w:rsid w:val="0064486C"/>
    <w:rsid w:val="00644907"/>
    <w:rsid w:val="00644A08"/>
    <w:rsid w:val="00644A30"/>
    <w:rsid w:val="00644A48"/>
    <w:rsid w:val="00644E60"/>
    <w:rsid w:val="00644EC4"/>
    <w:rsid w:val="00645115"/>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E5"/>
    <w:rsid w:val="00646F54"/>
    <w:rsid w:val="00646F6D"/>
    <w:rsid w:val="0064748F"/>
    <w:rsid w:val="006475D6"/>
    <w:rsid w:val="006476FE"/>
    <w:rsid w:val="006477A7"/>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A0"/>
    <w:rsid w:val="006522F1"/>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D8C"/>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CB0"/>
    <w:rsid w:val="00657DA9"/>
    <w:rsid w:val="00657DD7"/>
    <w:rsid w:val="00657F67"/>
    <w:rsid w:val="00657FC9"/>
    <w:rsid w:val="0066034D"/>
    <w:rsid w:val="00660389"/>
    <w:rsid w:val="006605DC"/>
    <w:rsid w:val="00660861"/>
    <w:rsid w:val="006608B7"/>
    <w:rsid w:val="00660FC2"/>
    <w:rsid w:val="0066121C"/>
    <w:rsid w:val="00661308"/>
    <w:rsid w:val="0066146F"/>
    <w:rsid w:val="006614F3"/>
    <w:rsid w:val="00661636"/>
    <w:rsid w:val="00661685"/>
    <w:rsid w:val="00661775"/>
    <w:rsid w:val="00661C4E"/>
    <w:rsid w:val="00661CC2"/>
    <w:rsid w:val="00661D7C"/>
    <w:rsid w:val="00661DDE"/>
    <w:rsid w:val="00661E0F"/>
    <w:rsid w:val="006620FF"/>
    <w:rsid w:val="00662166"/>
    <w:rsid w:val="00662234"/>
    <w:rsid w:val="00662288"/>
    <w:rsid w:val="00662638"/>
    <w:rsid w:val="0066295D"/>
    <w:rsid w:val="00662DBE"/>
    <w:rsid w:val="00662F83"/>
    <w:rsid w:val="00662FA2"/>
    <w:rsid w:val="0066310A"/>
    <w:rsid w:val="00663318"/>
    <w:rsid w:val="006634E5"/>
    <w:rsid w:val="006635DC"/>
    <w:rsid w:val="006635E0"/>
    <w:rsid w:val="0066369A"/>
    <w:rsid w:val="00663908"/>
    <w:rsid w:val="00663A58"/>
    <w:rsid w:val="00663AFA"/>
    <w:rsid w:val="00663CB1"/>
    <w:rsid w:val="00663D7A"/>
    <w:rsid w:val="00663DAB"/>
    <w:rsid w:val="00663E15"/>
    <w:rsid w:val="00664678"/>
    <w:rsid w:val="006646F4"/>
    <w:rsid w:val="00664D05"/>
    <w:rsid w:val="00664F04"/>
    <w:rsid w:val="00665229"/>
    <w:rsid w:val="00665316"/>
    <w:rsid w:val="006654E8"/>
    <w:rsid w:val="006654F9"/>
    <w:rsid w:val="0066568F"/>
    <w:rsid w:val="006657D4"/>
    <w:rsid w:val="00665823"/>
    <w:rsid w:val="00665CCE"/>
    <w:rsid w:val="00665E63"/>
    <w:rsid w:val="00665ECD"/>
    <w:rsid w:val="00666140"/>
    <w:rsid w:val="00666152"/>
    <w:rsid w:val="006662C4"/>
    <w:rsid w:val="0066692E"/>
    <w:rsid w:val="00666DDB"/>
    <w:rsid w:val="00666E02"/>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661"/>
    <w:rsid w:val="00670793"/>
    <w:rsid w:val="00670AD6"/>
    <w:rsid w:val="00670ECD"/>
    <w:rsid w:val="00671010"/>
    <w:rsid w:val="0067106A"/>
    <w:rsid w:val="006713FA"/>
    <w:rsid w:val="006716AC"/>
    <w:rsid w:val="00671A0D"/>
    <w:rsid w:val="00671B4F"/>
    <w:rsid w:val="00671BA7"/>
    <w:rsid w:val="00671FFE"/>
    <w:rsid w:val="00672190"/>
    <w:rsid w:val="00672371"/>
    <w:rsid w:val="006725CC"/>
    <w:rsid w:val="006726B1"/>
    <w:rsid w:val="0067273D"/>
    <w:rsid w:val="006727C5"/>
    <w:rsid w:val="00672966"/>
    <w:rsid w:val="00672BBA"/>
    <w:rsid w:val="00672E29"/>
    <w:rsid w:val="0067328A"/>
    <w:rsid w:val="00673319"/>
    <w:rsid w:val="0067348E"/>
    <w:rsid w:val="006734CF"/>
    <w:rsid w:val="006735BC"/>
    <w:rsid w:val="006735C5"/>
    <w:rsid w:val="00673B6C"/>
    <w:rsid w:val="00673BDE"/>
    <w:rsid w:val="00673C5E"/>
    <w:rsid w:val="00673CAA"/>
    <w:rsid w:val="00673EB7"/>
    <w:rsid w:val="00673FBF"/>
    <w:rsid w:val="006740F1"/>
    <w:rsid w:val="0067419E"/>
    <w:rsid w:val="00674233"/>
    <w:rsid w:val="006742DF"/>
    <w:rsid w:val="006742F4"/>
    <w:rsid w:val="0067439E"/>
    <w:rsid w:val="00674460"/>
    <w:rsid w:val="0067476F"/>
    <w:rsid w:val="00674CAB"/>
    <w:rsid w:val="006752BA"/>
    <w:rsid w:val="0067538E"/>
    <w:rsid w:val="006753AF"/>
    <w:rsid w:val="006754D4"/>
    <w:rsid w:val="00675652"/>
    <w:rsid w:val="006756CE"/>
    <w:rsid w:val="006757BC"/>
    <w:rsid w:val="006758E5"/>
    <w:rsid w:val="00675985"/>
    <w:rsid w:val="00675C23"/>
    <w:rsid w:val="00675C45"/>
    <w:rsid w:val="00675ECB"/>
    <w:rsid w:val="00675FD2"/>
    <w:rsid w:val="006760AB"/>
    <w:rsid w:val="006760AF"/>
    <w:rsid w:val="0067649C"/>
    <w:rsid w:val="00676672"/>
    <w:rsid w:val="006767B8"/>
    <w:rsid w:val="00676BD7"/>
    <w:rsid w:val="00676BE2"/>
    <w:rsid w:val="00677337"/>
    <w:rsid w:val="00677725"/>
    <w:rsid w:val="006779E1"/>
    <w:rsid w:val="00677AF7"/>
    <w:rsid w:val="00677BFF"/>
    <w:rsid w:val="00677D34"/>
    <w:rsid w:val="00677D7D"/>
    <w:rsid w:val="00677F10"/>
    <w:rsid w:val="006800C5"/>
    <w:rsid w:val="0068013A"/>
    <w:rsid w:val="006802AC"/>
    <w:rsid w:val="00680627"/>
    <w:rsid w:val="0068066A"/>
    <w:rsid w:val="0068087A"/>
    <w:rsid w:val="006809D2"/>
    <w:rsid w:val="00680A06"/>
    <w:rsid w:val="00680A97"/>
    <w:rsid w:val="00680C6F"/>
    <w:rsid w:val="00680D8E"/>
    <w:rsid w:val="00680F1F"/>
    <w:rsid w:val="00680F30"/>
    <w:rsid w:val="00680F81"/>
    <w:rsid w:val="00680FE5"/>
    <w:rsid w:val="0068102D"/>
    <w:rsid w:val="00681038"/>
    <w:rsid w:val="00681059"/>
    <w:rsid w:val="0068113A"/>
    <w:rsid w:val="006811B4"/>
    <w:rsid w:val="00681254"/>
    <w:rsid w:val="00681307"/>
    <w:rsid w:val="006819E3"/>
    <w:rsid w:val="00681CC5"/>
    <w:rsid w:val="00681F6E"/>
    <w:rsid w:val="00682085"/>
    <w:rsid w:val="006820C0"/>
    <w:rsid w:val="0068226B"/>
    <w:rsid w:val="006822FA"/>
    <w:rsid w:val="006825EC"/>
    <w:rsid w:val="006827FC"/>
    <w:rsid w:val="00682E47"/>
    <w:rsid w:val="00682ED3"/>
    <w:rsid w:val="006830A0"/>
    <w:rsid w:val="006831B7"/>
    <w:rsid w:val="006834DB"/>
    <w:rsid w:val="00683B88"/>
    <w:rsid w:val="00683C44"/>
    <w:rsid w:val="00683D70"/>
    <w:rsid w:val="00683D7F"/>
    <w:rsid w:val="00683E9E"/>
    <w:rsid w:val="006840E4"/>
    <w:rsid w:val="00684258"/>
    <w:rsid w:val="00684555"/>
    <w:rsid w:val="0068456A"/>
    <w:rsid w:val="006845C9"/>
    <w:rsid w:val="00684AE0"/>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2DC"/>
    <w:rsid w:val="00686366"/>
    <w:rsid w:val="00686444"/>
    <w:rsid w:val="00686527"/>
    <w:rsid w:val="0068653A"/>
    <w:rsid w:val="00686918"/>
    <w:rsid w:val="00686A14"/>
    <w:rsid w:val="00686AD4"/>
    <w:rsid w:val="00686B5D"/>
    <w:rsid w:val="00686FAD"/>
    <w:rsid w:val="006870D9"/>
    <w:rsid w:val="00687215"/>
    <w:rsid w:val="0068721F"/>
    <w:rsid w:val="0068742D"/>
    <w:rsid w:val="0068767A"/>
    <w:rsid w:val="0068787B"/>
    <w:rsid w:val="006878B2"/>
    <w:rsid w:val="00687A10"/>
    <w:rsid w:val="00687B76"/>
    <w:rsid w:val="00687CD7"/>
    <w:rsid w:val="00687D4C"/>
    <w:rsid w:val="00690205"/>
    <w:rsid w:val="0069092D"/>
    <w:rsid w:val="00690D12"/>
    <w:rsid w:val="00690E62"/>
    <w:rsid w:val="00690E6F"/>
    <w:rsid w:val="00690EFD"/>
    <w:rsid w:val="00690F0E"/>
    <w:rsid w:val="006911C8"/>
    <w:rsid w:val="006914FB"/>
    <w:rsid w:val="006919C5"/>
    <w:rsid w:val="00691A8B"/>
    <w:rsid w:val="006920C3"/>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0B1"/>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B6C"/>
    <w:rsid w:val="00695D23"/>
    <w:rsid w:val="00695D4C"/>
    <w:rsid w:val="00696244"/>
    <w:rsid w:val="00696441"/>
    <w:rsid w:val="0069677F"/>
    <w:rsid w:val="006969D6"/>
    <w:rsid w:val="00696B37"/>
    <w:rsid w:val="00696B6A"/>
    <w:rsid w:val="00696DD1"/>
    <w:rsid w:val="00696E60"/>
    <w:rsid w:val="00696FEE"/>
    <w:rsid w:val="006972EB"/>
    <w:rsid w:val="006974E0"/>
    <w:rsid w:val="0069755C"/>
    <w:rsid w:val="00697726"/>
    <w:rsid w:val="006979DC"/>
    <w:rsid w:val="00697C2C"/>
    <w:rsid w:val="00697D40"/>
    <w:rsid w:val="00697DBD"/>
    <w:rsid w:val="00697E0B"/>
    <w:rsid w:val="00697F71"/>
    <w:rsid w:val="006A001D"/>
    <w:rsid w:val="006A00ED"/>
    <w:rsid w:val="006A04D8"/>
    <w:rsid w:val="006A05EF"/>
    <w:rsid w:val="006A07C3"/>
    <w:rsid w:val="006A0942"/>
    <w:rsid w:val="006A0C0A"/>
    <w:rsid w:val="006A11E0"/>
    <w:rsid w:val="006A18DD"/>
    <w:rsid w:val="006A20BD"/>
    <w:rsid w:val="006A2266"/>
    <w:rsid w:val="006A2297"/>
    <w:rsid w:val="006A2312"/>
    <w:rsid w:val="006A2347"/>
    <w:rsid w:val="006A24B3"/>
    <w:rsid w:val="006A2947"/>
    <w:rsid w:val="006A2BF5"/>
    <w:rsid w:val="006A2D0E"/>
    <w:rsid w:val="006A2E66"/>
    <w:rsid w:val="006A2FFF"/>
    <w:rsid w:val="006A30E8"/>
    <w:rsid w:val="006A312C"/>
    <w:rsid w:val="006A3227"/>
    <w:rsid w:val="006A3396"/>
    <w:rsid w:val="006A39BE"/>
    <w:rsid w:val="006A39BF"/>
    <w:rsid w:val="006A3F94"/>
    <w:rsid w:val="006A40D0"/>
    <w:rsid w:val="006A410C"/>
    <w:rsid w:val="006A4113"/>
    <w:rsid w:val="006A4195"/>
    <w:rsid w:val="006A4674"/>
    <w:rsid w:val="006A47BB"/>
    <w:rsid w:val="006A494F"/>
    <w:rsid w:val="006A49B5"/>
    <w:rsid w:val="006A4FF3"/>
    <w:rsid w:val="006A5162"/>
    <w:rsid w:val="006A585E"/>
    <w:rsid w:val="006A5911"/>
    <w:rsid w:val="006A592E"/>
    <w:rsid w:val="006A5A45"/>
    <w:rsid w:val="006A5B96"/>
    <w:rsid w:val="006A5CA3"/>
    <w:rsid w:val="006A5D5C"/>
    <w:rsid w:val="006A5DFF"/>
    <w:rsid w:val="006A5E26"/>
    <w:rsid w:val="006A5E99"/>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A2"/>
    <w:rsid w:val="006B00DF"/>
    <w:rsid w:val="006B031F"/>
    <w:rsid w:val="006B0489"/>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143"/>
    <w:rsid w:val="006B2171"/>
    <w:rsid w:val="006B21E9"/>
    <w:rsid w:val="006B242D"/>
    <w:rsid w:val="006B2431"/>
    <w:rsid w:val="006B2922"/>
    <w:rsid w:val="006B29A6"/>
    <w:rsid w:val="006B3018"/>
    <w:rsid w:val="006B348C"/>
    <w:rsid w:val="006B3493"/>
    <w:rsid w:val="006B3662"/>
    <w:rsid w:val="006B370D"/>
    <w:rsid w:val="006B3843"/>
    <w:rsid w:val="006B393F"/>
    <w:rsid w:val="006B3A88"/>
    <w:rsid w:val="006B3AC3"/>
    <w:rsid w:val="006B3B64"/>
    <w:rsid w:val="006B3CD2"/>
    <w:rsid w:val="006B3E55"/>
    <w:rsid w:val="006B401E"/>
    <w:rsid w:val="006B4466"/>
    <w:rsid w:val="006B47D1"/>
    <w:rsid w:val="006B48C9"/>
    <w:rsid w:val="006B4D21"/>
    <w:rsid w:val="006B4E16"/>
    <w:rsid w:val="006B4E5B"/>
    <w:rsid w:val="006B4FED"/>
    <w:rsid w:val="006B503D"/>
    <w:rsid w:val="006B50C0"/>
    <w:rsid w:val="006B5111"/>
    <w:rsid w:val="006B609F"/>
    <w:rsid w:val="006B6346"/>
    <w:rsid w:val="006B640A"/>
    <w:rsid w:val="006B64DC"/>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9DD"/>
    <w:rsid w:val="006C0B07"/>
    <w:rsid w:val="006C0B08"/>
    <w:rsid w:val="006C0B9B"/>
    <w:rsid w:val="006C0CC3"/>
    <w:rsid w:val="006C108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948"/>
    <w:rsid w:val="006C3C77"/>
    <w:rsid w:val="006C3DCC"/>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5CD"/>
    <w:rsid w:val="006C677C"/>
    <w:rsid w:val="006C6CEA"/>
    <w:rsid w:val="006C6E92"/>
    <w:rsid w:val="006C6EA9"/>
    <w:rsid w:val="006C6F02"/>
    <w:rsid w:val="006C6F3C"/>
    <w:rsid w:val="006C7305"/>
    <w:rsid w:val="006C7347"/>
    <w:rsid w:val="006C74BB"/>
    <w:rsid w:val="006C7547"/>
    <w:rsid w:val="006C75C9"/>
    <w:rsid w:val="006C7CAC"/>
    <w:rsid w:val="006C7F29"/>
    <w:rsid w:val="006C7FB9"/>
    <w:rsid w:val="006D0846"/>
    <w:rsid w:val="006D0BEE"/>
    <w:rsid w:val="006D0C09"/>
    <w:rsid w:val="006D0CE0"/>
    <w:rsid w:val="006D114C"/>
    <w:rsid w:val="006D18DA"/>
    <w:rsid w:val="006D19CF"/>
    <w:rsid w:val="006D19F4"/>
    <w:rsid w:val="006D1A0B"/>
    <w:rsid w:val="006D1A1F"/>
    <w:rsid w:val="006D1A23"/>
    <w:rsid w:val="006D1A2B"/>
    <w:rsid w:val="006D1A32"/>
    <w:rsid w:val="006D1C11"/>
    <w:rsid w:val="006D1DFA"/>
    <w:rsid w:val="006D1F1A"/>
    <w:rsid w:val="006D1F86"/>
    <w:rsid w:val="006D2039"/>
    <w:rsid w:val="006D20C4"/>
    <w:rsid w:val="006D21FF"/>
    <w:rsid w:val="006D222B"/>
    <w:rsid w:val="006D2598"/>
    <w:rsid w:val="006D2AB9"/>
    <w:rsid w:val="006D2C59"/>
    <w:rsid w:val="006D2CC6"/>
    <w:rsid w:val="006D2D42"/>
    <w:rsid w:val="006D2E9B"/>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C2F"/>
    <w:rsid w:val="006E1C34"/>
    <w:rsid w:val="006E1E45"/>
    <w:rsid w:val="006E206A"/>
    <w:rsid w:val="006E20BA"/>
    <w:rsid w:val="006E22CC"/>
    <w:rsid w:val="006E27CB"/>
    <w:rsid w:val="006E293E"/>
    <w:rsid w:val="006E2E49"/>
    <w:rsid w:val="006E2F48"/>
    <w:rsid w:val="006E3864"/>
    <w:rsid w:val="006E3A6E"/>
    <w:rsid w:val="006E3ABE"/>
    <w:rsid w:val="006E3D3A"/>
    <w:rsid w:val="006E4319"/>
    <w:rsid w:val="006E43DC"/>
    <w:rsid w:val="006E444B"/>
    <w:rsid w:val="006E4538"/>
    <w:rsid w:val="006E4634"/>
    <w:rsid w:val="006E4646"/>
    <w:rsid w:val="006E4821"/>
    <w:rsid w:val="006E4A41"/>
    <w:rsid w:val="006E4AC1"/>
    <w:rsid w:val="006E4DFC"/>
    <w:rsid w:val="006E4ECE"/>
    <w:rsid w:val="006E4FB4"/>
    <w:rsid w:val="006E5006"/>
    <w:rsid w:val="006E512D"/>
    <w:rsid w:val="006E5477"/>
    <w:rsid w:val="006E554E"/>
    <w:rsid w:val="006E5949"/>
    <w:rsid w:val="006E5964"/>
    <w:rsid w:val="006E5A4C"/>
    <w:rsid w:val="006E5AFE"/>
    <w:rsid w:val="006E5C0D"/>
    <w:rsid w:val="006E64BD"/>
    <w:rsid w:val="006E64F3"/>
    <w:rsid w:val="006E68D0"/>
    <w:rsid w:val="006E696A"/>
    <w:rsid w:val="006E6A00"/>
    <w:rsid w:val="006E6AD1"/>
    <w:rsid w:val="006E6C33"/>
    <w:rsid w:val="006E6F03"/>
    <w:rsid w:val="006E6FD7"/>
    <w:rsid w:val="006E71A8"/>
    <w:rsid w:val="006E7227"/>
    <w:rsid w:val="006E73DE"/>
    <w:rsid w:val="006E7496"/>
    <w:rsid w:val="006E74CB"/>
    <w:rsid w:val="006E7569"/>
    <w:rsid w:val="006E7695"/>
    <w:rsid w:val="006E778A"/>
    <w:rsid w:val="006E7883"/>
    <w:rsid w:val="006E792A"/>
    <w:rsid w:val="006E7969"/>
    <w:rsid w:val="006E7B8E"/>
    <w:rsid w:val="006E7E49"/>
    <w:rsid w:val="006E7F71"/>
    <w:rsid w:val="006F0076"/>
    <w:rsid w:val="006F0209"/>
    <w:rsid w:val="006F05C2"/>
    <w:rsid w:val="006F07A2"/>
    <w:rsid w:val="006F090B"/>
    <w:rsid w:val="006F0924"/>
    <w:rsid w:val="006F0B57"/>
    <w:rsid w:val="006F0C12"/>
    <w:rsid w:val="006F0D07"/>
    <w:rsid w:val="006F0D8D"/>
    <w:rsid w:val="006F0DB2"/>
    <w:rsid w:val="006F0E38"/>
    <w:rsid w:val="006F0EB1"/>
    <w:rsid w:val="006F0EB2"/>
    <w:rsid w:val="006F0F8C"/>
    <w:rsid w:val="006F1349"/>
    <w:rsid w:val="006F137F"/>
    <w:rsid w:val="006F13FA"/>
    <w:rsid w:val="006F1451"/>
    <w:rsid w:val="006F14DA"/>
    <w:rsid w:val="006F1918"/>
    <w:rsid w:val="006F1D86"/>
    <w:rsid w:val="006F1DE0"/>
    <w:rsid w:val="006F1E30"/>
    <w:rsid w:val="006F20A6"/>
    <w:rsid w:val="006F218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4B2"/>
    <w:rsid w:val="006F7727"/>
    <w:rsid w:val="006F793E"/>
    <w:rsid w:val="006F7A92"/>
    <w:rsid w:val="006F7E42"/>
    <w:rsid w:val="006F7F64"/>
    <w:rsid w:val="00700042"/>
    <w:rsid w:val="0070013F"/>
    <w:rsid w:val="0070023A"/>
    <w:rsid w:val="007002A5"/>
    <w:rsid w:val="007003AB"/>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22D"/>
    <w:rsid w:val="00702A19"/>
    <w:rsid w:val="00702B2D"/>
    <w:rsid w:val="007032E6"/>
    <w:rsid w:val="00703566"/>
    <w:rsid w:val="007036E5"/>
    <w:rsid w:val="00703D8A"/>
    <w:rsid w:val="00703FA9"/>
    <w:rsid w:val="007040DA"/>
    <w:rsid w:val="00704123"/>
    <w:rsid w:val="00704184"/>
    <w:rsid w:val="00704624"/>
    <w:rsid w:val="00704641"/>
    <w:rsid w:val="007047A7"/>
    <w:rsid w:val="00704965"/>
    <w:rsid w:val="00704AE5"/>
    <w:rsid w:val="00704B21"/>
    <w:rsid w:val="00704C9D"/>
    <w:rsid w:val="00704D48"/>
    <w:rsid w:val="007050A6"/>
    <w:rsid w:val="0070525B"/>
    <w:rsid w:val="0070529C"/>
    <w:rsid w:val="0070547C"/>
    <w:rsid w:val="007056B3"/>
    <w:rsid w:val="007056ED"/>
    <w:rsid w:val="007057AE"/>
    <w:rsid w:val="007057F6"/>
    <w:rsid w:val="0070589C"/>
    <w:rsid w:val="00705B1D"/>
    <w:rsid w:val="00705B56"/>
    <w:rsid w:val="00705BA0"/>
    <w:rsid w:val="00705D28"/>
    <w:rsid w:val="007062FE"/>
    <w:rsid w:val="0070632C"/>
    <w:rsid w:val="007063B6"/>
    <w:rsid w:val="007064B6"/>
    <w:rsid w:val="0070652A"/>
    <w:rsid w:val="00706AC2"/>
    <w:rsid w:val="00706B18"/>
    <w:rsid w:val="00706BED"/>
    <w:rsid w:val="00706E96"/>
    <w:rsid w:val="00707051"/>
    <w:rsid w:val="00707070"/>
    <w:rsid w:val="007072F9"/>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08"/>
    <w:rsid w:val="00710994"/>
    <w:rsid w:val="007109CD"/>
    <w:rsid w:val="00710A3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1D9E"/>
    <w:rsid w:val="00712202"/>
    <w:rsid w:val="00712238"/>
    <w:rsid w:val="007122FC"/>
    <w:rsid w:val="007126EA"/>
    <w:rsid w:val="007126F0"/>
    <w:rsid w:val="007127FB"/>
    <w:rsid w:val="00712A0F"/>
    <w:rsid w:val="00712B55"/>
    <w:rsid w:val="00712F7F"/>
    <w:rsid w:val="00712FDB"/>
    <w:rsid w:val="00712FE2"/>
    <w:rsid w:val="007131B0"/>
    <w:rsid w:val="007132A7"/>
    <w:rsid w:val="007134B7"/>
    <w:rsid w:val="007135E9"/>
    <w:rsid w:val="0071371F"/>
    <w:rsid w:val="0071374D"/>
    <w:rsid w:val="00713935"/>
    <w:rsid w:val="00713972"/>
    <w:rsid w:val="00713E63"/>
    <w:rsid w:val="00714065"/>
    <w:rsid w:val="007140B0"/>
    <w:rsid w:val="00714186"/>
    <w:rsid w:val="00714312"/>
    <w:rsid w:val="00714796"/>
    <w:rsid w:val="00714BBB"/>
    <w:rsid w:val="00714CA5"/>
    <w:rsid w:val="00714D6A"/>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B1E"/>
    <w:rsid w:val="007203E5"/>
    <w:rsid w:val="007205D5"/>
    <w:rsid w:val="007205D9"/>
    <w:rsid w:val="0072070A"/>
    <w:rsid w:val="00720759"/>
    <w:rsid w:val="007207F5"/>
    <w:rsid w:val="00720862"/>
    <w:rsid w:val="0072097A"/>
    <w:rsid w:val="00720A0C"/>
    <w:rsid w:val="00720BB9"/>
    <w:rsid w:val="00720FC3"/>
    <w:rsid w:val="00721062"/>
    <w:rsid w:val="0072131D"/>
    <w:rsid w:val="00721544"/>
    <w:rsid w:val="007215A9"/>
    <w:rsid w:val="0072167E"/>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DC4"/>
    <w:rsid w:val="00724FE3"/>
    <w:rsid w:val="00725068"/>
    <w:rsid w:val="007250AE"/>
    <w:rsid w:val="00725511"/>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329"/>
    <w:rsid w:val="007273A4"/>
    <w:rsid w:val="007273EC"/>
    <w:rsid w:val="007279F1"/>
    <w:rsid w:val="00727DD1"/>
    <w:rsid w:val="00727E9F"/>
    <w:rsid w:val="00730281"/>
    <w:rsid w:val="007302E4"/>
    <w:rsid w:val="00730375"/>
    <w:rsid w:val="00730987"/>
    <w:rsid w:val="00730999"/>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8B8"/>
    <w:rsid w:val="00732EA9"/>
    <w:rsid w:val="0073338F"/>
    <w:rsid w:val="00733446"/>
    <w:rsid w:val="00733858"/>
    <w:rsid w:val="007338AB"/>
    <w:rsid w:val="00733A80"/>
    <w:rsid w:val="00733B84"/>
    <w:rsid w:val="00733C86"/>
    <w:rsid w:val="00733E11"/>
    <w:rsid w:val="007340AA"/>
    <w:rsid w:val="00734173"/>
    <w:rsid w:val="007343E7"/>
    <w:rsid w:val="0073487C"/>
    <w:rsid w:val="007348BE"/>
    <w:rsid w:val="0073497A"/>
    <w:rsid w:val="00734C7A"/>
    <w:rsid w:val="00734D7B"/>
    <w:rsid w:val="0073532A"/>
    <w:rsid w:val="00735436"/>
    <w:rsid w:val="0073543A"/>
    <w:rsid w:val="00735522"/>
    <w:rsid w:val="00735650"/>
    <w:rsid w:val="00735934"/>
    <w:rsid w:val="00735998"/>
    <w:rsid w:val="00735DDB"/>
    <w:rsid w:val="00735E35"/>
    <w:rsid w:val="0073637C"/>
    <w:rsid w:val="007363C4"/>
    <w:rsid w:val="00736886"/>
    <w:rsid w:val="00736B97"/>
    <w:rsid w:val="00736D7B"/>
    <w:rsid w:val="00736E1E"/>
    <w:rsid w:val="00736EED"/>
    <w:rsid w:val="0073720E"/>
    <w:rsid w:val="00737327"/>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4E"/>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2E54"/>
    <w:rsid w:val="00743468"/>
    <w:rsid w:val="0074351A"/>
    <w:rsid w:val="007436B1"/>
    <w:rsid w:val="007436D5"/>
    <w:rsid w:val="007437AD"/>
    <w:rsid w:val="00743867"/>
    <w:rsid w:val="00743869"/>
    <w:rsid w:val="00743909"/>
    <w:rsid w:val="00743A3B"/>
    <w:rsid w:val="00743AF9"/>
    <w:rsid w:val="00744055"/>
    <w:rsid w:val="0074420E"/>
    <w:rsid w:val="0074443A"/>
    <w:rsid w:val="00744674"/>
    <w:rsid w:val="0074467A"/>
    <w:rsid w:val="0074475B"/>
    <w:rsid w:val="00744B0F"/>
    <w:rsid w:val="00744B66"/>
    <w:rsid w:val="00744B86"/>
    <w:rsid w:val="00744C0D"/>
    <w:rsid w:val="00744C25"/>
    <w:rsid w:val="00744C35"/>
    <w:rsid w:val="00744E4F"/>
    <w:rsid w:val="00744F3A"/>
    <w:rsid w:val="00745290"/>
    <w:rsid w:val="0074544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CE0"/>
    <w:rsid w:val="00746FF8"/>
    <w:rsid w:val="007470AF"/>
    <w:rsid w:val="007471FD"/>
    <w:rsid w:val="007472AA"/>
    <w:rsid w:val="00747446"/>
    <w:rsid w:val="007475EA"/>
    <w:rsid w:val="0074794A"/>
    <w:rsid w:val="00747993"/>
    <w:rsid w:val="00747BD8"/>
    <w:rsid w:val="00747DF5"/>
    <w:rsid w:val="00747F05"/>
    <w:rsid w:val="00750206"/>
    <w:rsid w:val="0075038A"/>
    <w:rsid w:val="007503B7"/>
    <w:rsid w:val="0075053A"/>
    <w:rsid w:val="0075076E"/>
    <w:rsid w:val="007508FC"/>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DBA"/>
    <w:rsid w:val="00751ED5"/>
    <w:rsid w:val="00751F76"/>
    <w:rsid w:val="00752214"/>
    <w:rsid w:val="0075245B"/>
    <w:rsid w:val="00752497"/>
    <w:rsid w:val="007524E2"/>
    <w:rsid w:val="00752546"/>
    <w:rsid w:val="007525FC"/>
    <w:rsid w:val="0075282B"/>
    <w:rsid w:val="00752983"/>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7F3"/>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6"/>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B7"/>
    <w:rsid w:val="00763F32"/>
    <w:rsid w:val="00764043"/>
    <w:rsid w:val="00764574"/>
    <w:rsid w:val="007645A2"/>
    <w:rsid w:val="0076471F"/>
    <w:rsid w:val="00764CB4"/>
    <w:rsid w:val="00764D70"/>
    <w:rsid w:val="00764EB8"/>
    <w:rsid w:val="00764ED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67E85"/>
    <w:rsid w:val="007700C8"/>
    <w:rsid w:val="00770108"/>
    <w:rsid w:val="00770408"/>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EFA"/>
    <w:rsid w:val="007721AD"/>
    <w:rsid w:val="00772232"/>
    <w:rsid w:val="00772772"/>
    <w:rsid w:val="007728F4"/>
    <w:rsid w:val="00772A0E"/>
    <w:rsid w:val="00772D15"/>
    <w:rsid w:val="00772DC3"/>
    <w:rsid w:val="00772F45"/>
    <w:rsid w:val="00773197"/>
    <w:rsid w:val="007733C4"/>
    <w:rsid w:val="00773464"/>
    <w:rsid w:val="00773557"/>
    <w:rsid w:val="0077385B"/>
    <w:rsid w:val="00773989"/>
    <w:rsid w:val="00773C6E"/>
    <w:rsid w:val="00773CCA"/>
    <w:rsid w:val="00773D0F"/>
    <w:rsid w:val="00773D63"/>
    <w:rsid w:val="00773EBA"/>
    <w:rsid w:val="00773EC7"/>
    <w:rsid w:val="007743A1"/>
    <w:rsid w:val="007744EF"/>
    <w:rsid w:val="00774A9A"/>
    <w:rsid w:val="00774BB2"/>
    <w:rsid w:val="00774C6A"/>
    <w:rsid w:val="00774CF7"/>
    <w:rsid w:val="00774DFE"/>
    <w:rsid w:val="00774E5B"/>
    <w:rsid w:val="00775032"/>
    <w:rsid w:val="0077513A"/>
    <w:rsid w:val="00775672"/>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6FE3"/>
    <w:rsid w:val="00777053"/>
    <w:rsid w:val="00777056"/>
    <w:rsid w:val="00777140"/>
    <w:rsid w:val="007771BF"/>
    <w:rsid w:val="007773A9"/>
    <w:rsid w:val="00777457"/>
    <w:rsid w:val="007775DE"/>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7F9"/>
    <w:rsid w:val="00782870"/>
    <w:rsid w:val="00782C6B"/>
    <w:rsid w:val="00782D8A"/>
    <w:rsid w:val="00782EBE"/>
    <w:rsid w:val="0078309C"/>
    <w:rsid w:val="0078314B"/>
    <w:rsid w:val="007833C3"/>
    <w:rsid w:val="007835A4"/>
    <w:rsid w:val="007837BE"/>
    <w:rsid w:val="0078380D"/>
    <w:rsid w:val="007838A0"/>
    <w:rsid w:val="00783AB8"/>
    <w:rsid w:val="00783BE4"/>
    <w:rsid w:val="00783CA8"/>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23"/>
    <w:rsid w:val="00791345"/>
    <w:rsid w:val="007916D2"/>
    <w:rsid w:val="00791866"/>
    <w:rsid w:val="00791A26"/>
    <w:rsid w:val="00791ADE"/>
    <w:rsid w:val="00791BE9"/>
    <w:rsid w:val="00791BEA"/>
    <w:rsid w:val="00791FD3"/>
    <w:rsid w:val="0079226A"/>
    <w:rsid w:val="007923B5"/>
    <w:rsid w:val="007924B1"/>
    <w:rsid w:val="007926B7"/>
    <w:rsid w:val="007927C1"/>
    <w:rsid w:val="007928B4"/>
    <w:rsid w:val="00792AD3"/>
    <w:rsid w:val="00792BA2"/>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1F31"/>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17A"/>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0D5D"/>
    <w:rsid w:val="007B1061"/>
    <w:rsid w:val="007B14AE"/>
    <w:rsid w:val="007B14D6"/>
    <w:rsid w:val="007B1908"/>
    <w:rsid w:val="007B1F9A"/>
    <w:rsid w:val="007B2074"/>
    <w:rsid w:val="007B2638"/>
    <w:rsid w:val="007B2AF4"/>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E13"/>
    <w:rsid w:val="007B4FC2"/>
    <w:rsid w:val="007B50A8"/>
    <w:rsid w:val="007B50AF"/>
    <w:rsid w:val="007B550D"/>
    <w:rsid w:val="007B58F8"/>
    <w:rsid w:val="007B5A66"/>
    <w:rsid w:val="007B5B8E"/>
    <w:rsid w:val="007B60B6"/>
    <w:rsid w:val="007B630D"/>
    <w:rsid w:val="007B6347"/>
    <w:rsid w:val="007B665B"/>
    <w:rsid w:val="007B6B55"/>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FB"/>
    <w:rsid w:val="007C0A6D"/>
    <w:rsid w:val="007C0AE5"/>
    <w:rsid w:val="007C0BD2"/>
    <w:rsid w:val="007C0F3A"/>
    <w:rsid w:val="007C0FA1"/>
    <w:rsid w:val="007C1004"/>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AA"/>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8BF"/>
    <w:rsid w:val="007D1B7C"/>
    <w:rsid w:val="007D1B95"/>
    <w:rsid w:val="007D1D04"/>
    <w:rsid w:val="007D20CC"/>
    <w:rsid w:val="007D20F3"/>
    <w:rsid w:val="007D214A"/>
    <w:rsid w:val="007D2170"/>
    <w:rsid w:val="007D2620"/>
    <w:rsid w:val="007D263E"/>
    <w:rsid w:val="007D2740"/>
    <w:rsid w:val="007D2815"/>
    <w:rsid w:val="007D28FE"/>
    <w:rsid w:val="007D2B0D"/>
    <w:rsid w:val="007D2CBD"/>
    <w:rsid w:val="007D2E67"/>
    <w:rsid w:val="007D2F4C"/>
    <w:rsid w:val="007D2FD3"/>
    <w:rsid w:val="007D2FED"/>
    <w:rsid w:val="007D3195"/>
    <w:rsid w:val="007D357E"/>
    <w:rsid w:val="007D3722"/>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BF5"/>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94"/>
    <w:rsid w:val="007E1445"/>
    <w:rsid w:val="007E1479"/>
    <w:rsid w:val="007E178C"/>
    <w:rsid w:val="007E1A55"/>
    <w:rsid w:val="007E1A9B"/>
    <w:rsid w:val="007E1CB1"/>
    <w:rsid w:val="007E1EBF"/>
    <w:rsid w:val="007E1FA7"/>
    <w:rsid w:val="007E201B"/>
    <w:rsid w:val="007E2146"/>
    <w:rsid w:val="007E274F"/>
    <w:rsid w:val="007E27D2"/>
    <w:rsid w:val="007E29F1"/>
    <w:rsid w:val="007E2B64"/>
    <w:rsid w:val="007E2B9D"/>
    <w:rsid w:val="007E2D4C"/>
    <w:rsid w:val="007E2EBD"/>
    <w:rsid w:val="007E2FC8"/>
    <w:rsid w:val="007E3182"/>
    <w:rsid w:val="007E335D"/>
    <w:rsid w:val="007E36F8"/>
    <w:rsid w:val="007E3883"/>
    <w:rsid w:val="007E42F2"/>
    <w:rsid w:val="007E4470"/>
    <w:rsid w:val="007E4768"/>
    <w:rsid w:val="007E48CD"/>
    <w:rsid w:val="007E48D2"/>
    <w:rsid w:val="007E48E4"/>
    <w:rsid w:val="007E494C"/>
    <w:rsid w:val="007E4D9A"/>
    <w:rsid w:val="007E5122"/>
    <w:rsid w:val="007E531F"/>
    <w:rsid w:val="007E5523"/>
    <w:rsid w:val="007E5634"/>
    <w:rsid w:val="007E56EC"/>
    <w:rsid w:val="007E57C7"/>
    <w:rsid w:val="007E58B9"/>
    <w:rsid w:val="007E5A52"/>
    <w:rsid w:val="007E5C91"/>
    <w:rsid w:val="007E5D16"/>
    <w:rsid w:val="007E5FFD"/>
    <w:rsid w:val="007E60A5"/>
    <w:rsid w:val="007E6239"/>
    <w:rsid w:val="007E631C"/>
    <w:rsid w:val="007E63DD"/>
    <w:rsid w:val="007E648D"/>
    <w:rsid w:val="007E6735"/>
    <w:rsid w:val="007E67F4"/>
    <w:rsid w:val="007E6978"/>
    <w:rsid w:val="007E6BA0"/>
    <w:rsid w:val="007E732E"/>
    <w:rsid w:val="007E7367"/>
    <w:rsid w:val="007E741E"/>
    <w:rsid w:val="007E74D8"/>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0FE3"/>
    <w:rsid w:val="007F1083"/>
    <w:rsid w:val="007F1218"/>
    <w:rsid w:val="007F133E"/>
    <w:rsid w:val="007F157F"/>
    <w:rsid w:val="007F18C0"/>
    <w:rsid w:val="007F1967"/>
    <w:rsid w:val="007F1ADE"/>
    <w:rsid w:val="007F1D13"/>
    <w:rsid w:val="007F1D4A"/>
    <w:rsid w:val="007F1E84"/>
    <w:rsid w:val="007F2477"/>
    <w:rsid w:val="007F265D"/>
    <w:rsid w:val="007F2822"/>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10"/>
    <w:rsid w:val="007F3FB0"/>
    <w:rsid w:val="007F4296"/>
    <w:rsid w:val="007F430F"/>
    <w:rsid w:val="007F439A"/>
    <w:rsid w:val="007F43A9"/>
    <w:rsid w:val="007F4517"/>
    <w:rsid w:val="007F4796"/>
    <w:rsid w:val="007F4A25"/>
    <w:rsid w:val="007F4B82"/>
    <w:rsid w:val="007F4DD8"/>
    <w:rsid w:val="007F4E24"/>
    <w:rsid w:val="007F4E92"/>
    <w:rsid w:val="007F4FBF"/>
    <w:rsid w:val="007F53A3"/>
    <w:rsid w:val="007F551A"/>
    <w:rsid w:val="007F5568"/>
    <w:rsid w:val="007F5605"/>
    <w:rsid w:val="007F5608"/>
    <w:rsid w:val="007F566A"/>
    <w:rsid w:val="007F569C"/>
    <w:rsid w:val="007F56A5"/>
    <w:rsid w:val="007F5874"/>
    <w:rsid w:val="007F5BC5"/>
    <w:rsid w:val="007F5BCB"/>
    <w:rsid w:val="007F5D4A"/>
    <w:rsid w:val="007F5DD5"/>
    <w:rsid w:val="007F612B"/>
    <w:rsid w:val="007F6310"/>
    <w:rsid w:val="007F636A"/>
    <w:rsid w:val="007F6441"/>
    <w:rsid w:val="007F6562"/>
    <w:rsid w:val="007F65F2"/>
    <w:rsid w:val="007F6772"/>
    <w:rsid w:val="007F67DE"/>
    <w:rsid w:val="007F6959"/>
    <w:rsid w:val="007F6977"/>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0F"/>
    <w:rsid w:val="00800D5F"/>
    <w:rsid w:val="00800D8A"/>
    <w:rsid w:val="00800E1C"/>
    <w:rsid w:val="00801320"/>
    <w:rsid w:val="008013B8"/>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934"/>
    <w:rsid w:val="0080397E"/>
    <w:rsid w:val="00803E2E"/>
    <w:rsid w:val="00803EAD"/>
    <w:rsid w:val="00803FD6"/>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2BA"/>
    <w:rsid w:val="0080656E"/>
    <w:rsid w:val="008066E9"/>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806"/>
    <w:rsid w:val="00812906"/>
    <w:rsid w:val="00812944"/>
    <w:rsid w:val="00812BD0"/>
    <w:rsid w:val="00812D4F"/>
    <w:rsid w:val="00812FE3"/>
    <w:rsid w:val="008131C2"/>
    <w:rsid w:val="008132B0"/>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B25"/>
    <w:rsid w:val="00817B8F"/>
    <w:rsid w:val="00817C8D"/>
    <w:rsid w:val="00817C96"/>
    <w:rsid w:val="00817CB0"/>
    <w:rsid w:val="00817D2A"/>
    <w:rsid w:val="00817E2E"/>
    <w:rsid w:val="00817F27"/>
    <w:rsid w:val="00820106"/>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CC"/>
    <w:rsid w:val="00822131"/>
    <w:rsid w:val="008222E3"/>
    <w:rsid w:val="0082267F"/>
    <w:rsid w:val="00822689"/>
    <w:rsid w:val="0082284D"/>
    <w:rsid w:val="00822A76"/>
    <w:rsid w:val="00822D87"/>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BD0"/>
    <w:rsid w:val="00830C47"/>
    <w:rsid w:val="00830DE1"/>
    <w:rsid w:val="00831151"/>
    <w:rsid w:val="00831346"/>
    <w:rsid w:val="00831393"/>
    <w:rsid w:val="00831410"/>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4F7"/>
    <w:rsid w:val="0083657B"/>
    <w:rsid w:val="00836A03"/>
    <w:rsid w:val="00836B5B"/>
    <w:rsid w:val="00836E6C"/>
    <w:rsid w:val="0083703F"/>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5E8"/>
    <w:rsid w:val="00842678"/>
    <w:rsid w:val="0084296C"/>
    <w:rsid w:val="00842A8B"/>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3D74"/>
    <w:rsid w:val="0084415A"/>
    <w:rsid w:val="008441DC"/>
    <w:rsid w:val="008442E9"/>
    <w:rsid w:val="00844453"/>
    <w:rsid w:val="008444F8"/>
    <w:rsid w:val="008445D2"/>
    <w:rsid w:val="00844750"/>
    <w:rsid w:val="00844864"/>
    <w:rsid w:val="0084495B"/>
    <w:rsid w:val="00844BE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AC4"/>
    <w:rsid w:val="00846C77"/>
    <w:rsid w:val="00846CF8"/>
    <w:rsid w:val="00846D95"/>
    <w:rsid w:val="00846E99"/>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0BE"/>
    <w:rsid w:val="008515B4"/>
    <w:rsid w:val="00851695"/>
    <w:rsid w:val="00851A1A"/>
    <w:rsid w:val="00851B22"/>
    <w:rsid w:val="00851BA5"/>
    <w:rsid w:val="00852338"/>
    <w:rsid w:val="00852843"/>
    <w:rsid w:val="00852AA6"/>
    <w:rsid w:val="00852B0B"/>
    <w:rsid w:val="00852EE2"/>
    <w:rsid w:val="00852FAF"/>
    <w:rsid w:val="0085325E"/>
    <w:rsid w:val="008532A7"/>
    <w:rsid w:val="00853A43"/>
    <w:rsid w:val="00853B5B"/>
    <w:rsid w:val="00853C45"/>
    <w:rsid w:val="00853FD8"/>
    <w:rsid w:val="00854090"/>
    <w:rsid w:val="008540C8"/>
    <w:rsid w:val="008546FB"/>
    <w:rsid w:val="00854983"/>
    <w:rsid w:val="0085499C"/>
    <w:rsid w:val="00854A91"/>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C34"/>
    <w:rsid w:val="00857E17"/>
    <w:rsid w:val="00857E3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3D"/>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48F"/>
    <w:rsid w:val="00863AA0"/>
    <w:rsid w:val="00863CBF"/>
    <w:rsid w:val="00864462"/>
    <w:rsid w:val="008644FC"/>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349"/>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28E"/>
    <w:rsid w:val="008722B0"/>
    <w:rsid w:val="00872496"/>
    <w:rsid w:val="0087250F"/>
    <w:rsid w:val="00872514"/>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8E8"/>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987"/>
    <w:rsid w:val="00884AD8"/>
    <w:rsid w:val="00884CDF"/>
    <w:rsid w:val="0088514D"/>
    <w:rsid w:val="00885650"/>
    <w:rsid w:val="00885651"/>
    <w:rsid w:val="0088565E"/>
    <w:rsid w:val="008856A4"/>
    <w:rsid w:val="0088579F"/>
    <w:rsid w:val="00885C64"/>
    <w:rsid w:val="00885D5D"/>
    <w:rsid w:val="00885EC3"/>
    <w:rsid w:val="00885EC9"/>
    <w:rsid w:val="00885F46"/>
    <w:rsid w:val="00885F7A"/>
    <w:rsid w:val="00886080"/>
    <w:rsid w:val="00886191"/>
    <w:rsid w:val="00886223"/>
    <w:rsid w:val="008862CF"/>
    <w:rsid w:val="0088651F"/>
    <w:rsid w:val="0088682A"/>
    <w:rsid w:val="00886AA7"/>
    <w:rsid w:val="00886B5B"/>
    <w:rsid w:val="00886EE7"/>
    <w:rsid w:val="00887298"/>
    <w:rsid w:val="008872FE"/>
    <w:rsid w:val="00887394"/>
    <w:rsid w:val="00887479"/>
    <w:rsid w:val="00887573"/>
    <w:rsid w:val="0088762F"/>
    <w:rsid w:val="008876DF"/>
    <w:rsid w:val="00887771"/>
    <w:rsid w:val="00887885"/>
    <w:rsid w:val="00887B71"/>
    <w:rsid w:val="00887C01"/>
    <w:rsid w:val="00887C4D"/>
    <w:rsid w:val="00887CDD"/>
    <w:rsid w:val="00887E1C"/>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7D6"/>
    <w:rsid w:val="00891A48"/>
    <w:rsid w:val="00891E81"/>
    <w:rsid w:val="00891F63"/>
    <w:rsid w:val="00892253"/>
    <w:rsid w:val="008922DF"/>
    <w:rsid w:val="0089232A"/>
    <w:rsid w:val="00892522"/>
    <w:rsid w:val="00892860"/>
    <w:rsid w:val="00892939"/>
    <w:rsid w:val="0089295B"/>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0F2"/>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4F5A"/>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BA5"/>
    <w:rsid w:val="008A6F9D"/>
    <w:rsid w:val="008A726E"/>
    <w:rsid w:val="008A7282"/>
    <w:rsid w:val="008A72A4"/>
    <w:rsid w:val="008A758D"/>
    <w:rsid w:val="008A75C5"/>
    <w:rsid w:val="008A7669"/>
    <w:rsid w:val="008A76CB"/>
    <w:rsid w:val="008A7819"/>
    <w:rsid w:val="008A7B15"/>
    <w:rsid w:val="008A7D34"/>
    <w:rsid w:val="008A7D57"/>
    <w:rsid w:val="008B00BA"/>
    <w:rsid w:val="008B01A2"/>
    <w:rsid w:val="008B01BA"/>
    <w:rsid w:val="008B0281"/>
    <w:rsid w:val="008B029D"/>
    <w:rsid w:val="008B02F5"/>
    <w:rsid w:val="008B0353"/>
    <w:rsid w:val="008B054B"/>
    <w:rsid w:val="008B07C2"/>
    <w:rsid w:val="008B08C4"/>
    <w:rsid w:val="008B097E"/>
    <w:rsid w:val="008B09C4"/>
    <w:rsid w:val="008B09C5"/>
    <w:rsid w:val="008B0A60"/>
    <w:rsid w:val="008B0A96"/>
    <w:rsid w:val="008B0CA6"/>
    <w:rsid w:val="008B0CD0"/>
    <w:rsid w:val="008B0F9B"/>
    <w:rsid w:val="008B117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5DF9"/>
    <w:rsid w:val="008B60ED"/>
    <w:rsid w:val="008B6116"/>
    <w:rsid w:val="008B61E0"/>
    <w:rsid w:val="008B6483"/>
    <w:rsid w:val="008B66CB"/>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0DE6"/>
    <w:rsid w:val="008C1161"/>
    <w:rsid w:val="008C158C"/>
    <w:rsid w:val="008C16C4"/>
    <w:rsid w:val="008C1A46"/>
    <w:rsid w:val="008C1A66"/>
    <w:rsid w:val="008C1C6C"/>
    <w:rsid w:val="008C1E7F"/>
    <w:rsid w:val="008C1FEC"/>
    <w:rsid w:val="008C2021"/>
    <w:rsid w:val="008C2135"/>
    <w:rsid w:val="008C2236"/>
    <w:rsid w:val="008C2426"/>
    <w:rsid w:val="008C2453"/>
    <w:rsid w:val="008C2649"/>
    <w:rsid w:val="008C26B4"/>
    <w:rsid w:val="008C2767"/>
    <w:rsid w:val="008C2803"/>
    <w:rsid w:val="008C2BC8"/>
    <w:rsid w:val="008C2D68"/>
    <w:rsid w:val="008C2DB9"/>
    <w:rsid w:val="008C2FCA"/>
    <w:rsid w:val="008C306C"/>
    <w:rsid w:val="008C35FC"/>
    <w:rsid w:val="008C370C"/>
    <w:rsid w:val="008C4019"/>
    <w:rsid w:val="008C421A"/>
    <w:rsid w:val="008C4361"/>
    <w:rsid w:val="008C4929"/>
    <w:rsid w:val="008C49FF"/>
    <w:rsid w:val="008C4A52"/>
    <w:rsid w:val="008C4B47"/>
    <w:rsid w:val="008C5107"/>
    <w:rsid w:val="008C53B8"/>
    <w:rsid w:val="008C53F3"/>
    <w:rsid w:val="008C540B"/>
    <w:rsid w:val="008C5523"/>
    <w:rsid w:val="008C570A"/>
    <w:rsid w:val="008C575E"/>
    <w:rsid w:val="008C5957"/>
    <w:rsid w:val="008C59D5"/>
    <w:rsid w:val="008C5ACC"/>
    <w:rsid w:val="008C5B10"/>
    <w:rsid w:val="008C5BC2"/>
    <w:rsid w:val="008C5DAC"/>
    <w:rsid w:val="008C5F31"/>
    <w:rsid w:val="008C6410"/>
    <w:rsid w:val="008C644F"/>
    <w:rsid w:val="008C64BB"/>
    <w:rsid w:val="008C67BC"/>
    <w:rsid w:val="008C6801"/>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EB1"/>
    <w:rsid w:val="008D0F05"/>
    <w:rsid w:val="008D1023"/>
    <w:rsid w:val="008D13DC"/>
    <w:rsid w:val="008D1447"/>
    <w:rsid w:val="008D149D"/>
    <w:rsid w:val="008D14CD"/>
    <w:rsid w:val="008D17ED"/>
    <w:rsid w:val="008D1CDD"/>
    <w:rsid w:val="008D1E23"/>
    <w:rsid w:val="008D1F77"/>
    <w:rsid w:val="008D1F96"/>
    <w:rsid w:val="008D203E"/>
    <w:rsid w:val="008D2209"/>
    <w:rsid w:val="008D22AD"/>
    <w:rsid w:val="008D23D3"/>
    <w:rsid w:val="008D2461"/>
    <w:rsid w:val="008D24F3"/>
    <w:rsid w:val="008D2781"/>
    <w:rsid w:val="008D27F6"/>
    <w:rsid w:val="008D2801"/>
    <w:rsid w:val="008D2AA8"/>
    <w:rsid w:val="008D2AC2"/>
    <w:rsid w:val="008D2DD8"/>
    <w:rsid w:val="008D2E67"/>
    <w:rsid w:val="008D30F5"/>
    <w:rsid w:val="008D3208"/>
    <w:rsid w:val="008D3321"/>
    <w:rsid w:val="008D356E"/>
    <w:rsid w:val="008D38CC"/>
    <w:rsid w:val="008D399A"/>
    <w:rsid w:val="008D3A3E"/>
    <w:rsid w:val="008D3D93"/>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A"/>
    <w:rsid w:val="008E3873"/>
    <w:rsid w:val="008E391A"/>
    <w:rsid w:val="008E3A03"/>
    <w:rsid w:val="008E3B66"/>
    <w:rsid w:val="008E3BE5"/>
    <w:rsid w:val="008E3C18"/>
    <w:rsid w:val="008E3D5F"/>
    <w:rsid w:val="008E3F2A"/>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44C"/>
    <w:rsid w:val="008F0460"/>
    <w:rsid w:val="008F06E5"/>
    <w:rsid w:val="008F07E1"/>
    <w:rsid w:val="008F0A1B"/>
    <w:rsid w:val="008F0A73"/>
    <w:rsid w:val="008F0BA6"/>
    <w:rsid w:val="008F0C11"/>
    <w:rsid w:val="008F0FA2"/>
    <w:rsid w:val="008F0FC8"/>
    <w:rsid w:val="008F1308"/>
    <w:rsid w:val="008F136A"/>
    <w:rsid w:val="008F14FF"/>
    <w:rsid w:val="008F15BA"/>
    <w:rsid w:val="008F16BC"/>
    <w:rsid w:val="008F170D"/>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676"/>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0EF6"/>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7B"/>
    <w:rsid w:val="00902C86"/>
    <w:rsid w:val="00902E24"/>
    <w:rsid w:val="0090304C"/>
    <w:rsid w:val="00903083"/>
    <w:rsid w:val="00903281"/>
    <w:rsid w:val="00903670"/>
    <w:rsid w:val="009036CD"/>
    <w:rsid w:val="0090372A"/>
    <w:rsid w:val="009038D8"/>
    <w:rsid w:val="00903CA4"/>
    <w:rsid w:val="00903E48"/>
    <w:rsid w:val="00903F0F"/>
    <w:rsid w:val="00903F59"/>
    <w:rsid w:val="00903F89"/>
    <w:rsid w:val="00904424"/>
    <w:rsid w:val="0090459A"/>
    <w:rsid w:val="009045C7"/>
    <w:rsid w:val="009046A4"/>
    <w:rsid w:val="0090475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76A"/>
    <w:rsid w:val="00915B71"/>
    <w:rsid w:val="00915D87"/>
    <w:rsid w:val="009160AD"/>
    <w:rsid w:val="0091610F"/>
    <w:rsid w:val="009161BA"/>
    <w:rsid w:val="00916461"/>
    <w:rsid w:val="00916495"/>
    <w:rsid w:val="00916A4A"/>
    <w:rsid w:val="00916D95"/>
    <w:rsid w:val="00916F74"/>
    <w:rsid w:val="00917A0B"/>
    <w:rsid w:val="00917BB3"/>
    <w:rsid w:val="00917BDE"/>
    <w:rsid w:val="00917E26"/>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108"/>
    <w:rsid w:val="009241A4"/>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CEC"/>
    <w:rsid w:val="00927F13"/>
    <w:rsid w:val="0093011E"/>
    <w:rsid w:val="009301E4"/>
    <w:rsid w:val="009302C4"/>
    <w:rsid w:val="00930305"/>
    <w:rsid w:val="0093063D"/>
    <w:rsid w:val="009307CF"/>
    <w:rsid w:val="009307E7"/>
    <w:rsid w:val="00930A2E"/>
    <w:rsid w:val="00930B5C"/>
    <w:rsid w:val="00930FB4"/>
    <w:rsid w:val="009312A6"/>
    <w:rsid w:val="0093135E"/>
    <w:rsid w:val="00931840"/>
    <w:rsid w:val="009319F5"/>
    <w:rsid w:val="00931C1E"/>
    <w:rsid w:val="00931D54"/>
    <w:rsid w:val="00931DF8"/>
    <w:rsid w:val="00931FF3"/>
    <w:rsid w:val="0093209A"/>
    <w:rsid w:val="00932109"/>
    <w:rsid w:val="009322AC"/>
    <w:rsid w:val="0093247B"/>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ABF"/>
    <w:rsid w:val="00933B4C"/>
    <w:rsid w:val="00933D32"/>
    <w:rsid w:val="00933D61"/>
    <w:rsid w:val="00933DE4"/>
    <w:rsid w:val="00933E03"/>
    <w:rsid w:val="00933E14"/>
    <w:rsid w:val="00934044"/>
    <w:rsid w:val="00934073"/>
    <w:rsid w:val="00934240"/>
    <w:rsid w:val="009342FC"/>
    <w:rsid w:val="009345E3"/>
    <w:rsid w:val="009348CB"/>
    <w:rsid w:val="009348E1"/>
    <w:rsid w:val="00934991"/>
    <w:rsid w:val="00934B3F"/>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34D"/>
    <w:rsid w:val="009364D0"/>
    <w:rsid w:val="009367D9"/>
    <w:rsid w:val="00936834"/>
    <w:rsid w:val="00936C3B"/>
    <w:rsid w:val="00936D07"/>
    <w:rsid w:val="009370A6"/>
    <w:rsid w:val="00937118"/>
    <w:rsid w:val="00937187"/>
    <w:rsid w:val="009371C0"/>
    <w:rsid w:val="009371D0"/>
    <w:rsid w:val="009373C5"/>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59"/>
    <w:rsid w:val="0094148B"/>
    <w:rsid w:val="00941497"/>
    <w:rsid w:val="009415EE"/>
    <w:rsid w:val="00941A1C"/>
    <w:rsid w:val="00941B97"/>
    <w:rsid w:val="00941EB8"/>
    <w:rsid w:val="00941FE7"/>
    <w:rsid w:val="009421B3"/>
    <w:rsid w:val="00942498"/>
    <w:rsid w:val="0094298F"/>
    <w:rsid w:val="00942BB8"/>
    <w:rsid w:val="00942D14"/>
    <w:rsid w:val="00942DDF"/>
    <w:rsid w:val="00942E21"/>
    <w:rsid w:val="00942EF9"/>
    <w:rsid w:val="0094302A"/>
    <w:rsid w:val="0094318B"/>
    <w:rsid w:val="0094329A"/>
    <w:rsid w:val="0094335F"/>
    <w:rsid w:val="009435CD"/>
    <w:rsid w:val="0094376F"/>
    <w:rsid w:val="009439DA"/>
    <w:rsid w:val="00943ADF"/>
    <w:rsid w:val="00943C54"/>
    <w:rsid w:val="009440AB"/>
    <w:rsid w:val="009441AC"/>
    <w:rsid w:val="00944202"/>
    <w:rsid w:val="0094424E"/>
    <w:rsid w:val="00944335"/>
    <w:rsid w:val="00944371"/>
    <w:rsid w:val="0094444B"/>
    <w:rsid w:val="009444FC"/>
    <w:rsid w:val="009446FB"/>
    <w:rsid w:val="0094480A"/>
    <w:rsid w:val="0094484A"/>
    <w:rsid w:val="00944850"/>
    <w:rsid w:val="00944AF4"/>
    <w:rsid w:val="009451EF"/>
    <w:rsid w:val="009452AD"/>
    <w:rsid w:val="009452EC"/>
    <w:rsid w:val="009456E1"/>
    <w:rsid w:val="00945725"/>
    <w:rsid w:val="00945AF7"/>
    <w:rsid w:val="00945BF1"/>
    <w:rsid w:val="00945CBB"/>
    <w:rsid w:val="00945DC6"/>
    <w:rsid w:val="00945E49"/>
    <w:rsid w:val="00945F38"/>
    <w:rsid w:val="009462D8"/>
    <w:rsid w:val="00946388"/>
    <w:rsid w:val="0094663A"/>
    <w:rsid w:val="00946681"/>
    <w:rsid w:val="00946739"/>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B3D"/>
    <w:rsid w:val="00951C7E"/>
    <w:rsid w:val="00951CF6"/>
    <w:rsid w:val="00951D78"/>
    <w:rsid w:val="00951EDF"/>
    <w:rsid w:val="0095238E"/>
    <w:rsid w:val="00952411"/>
    <w:rsid w:val="009525C9"/>
    <w:rsid w:val="00952ACA"/>
    <w:rsid w:val="00952C70"/>
    <w:rsid w:val="00952C7A"/>
    <w:rsid w:val="00952DF0"/>
    <w:rsid w:val="00953142"/>
    <w:rsid w:val="00953424"/>
    <w:rsid w:val="00953459"/>
    <w:rsid w:val="00953480"/>
    <w:rsid w:val="009535AD"/>
    <w:rsid w:val="00953679"/>
    <w:rsid w:val="009537A7"/>
    <w:rsid w:val="009537B7"/>
    <w:rsid w:val="009539A6"/>
    <w:rsid w:val="00953B1F"/>
    <w:rsid w:val="00953C21"/>
    <w:rsid w:val="00954066"/>
    <w:rsid w:val="0095419A"/>
    <w:rsid w:val="009546F3"/>
    <w:rsid w:val="00954738"/>
    <w:rsid w:val="009548C3"/>
    <w:rsid w:val="0095498C"/>
    <w:rsid w:val="00954E67"/>
    <w:rsid w:val="0095506D"/>
    <w:rsid w:val="009551B9"/>
    <w:rsid w:val="0095523C"/>
    <w:rsid w:val="0095526B"/>
    <w:rsid w:val="009552B5"/>
    <w:rsid w:val="009552FB"/>
    <w:rsid w:val="009553F5"/>
    <w:rsid w:val="00955561"/>
    <w:rsid w:val="009555E2"/>
    <w:rsid w:val="009557DF"/>
    <w:rsid w:val="00955825"/>
    <w:rsid w:val="00955A2E"/>
    <w:rsid w:val="00955A46"/>
    <w:rsid w:val="00955ABC"/>
    <w:rsid w:val="00955B03"/>
    <w:rsid w:val="00955B1F"/>
    <w:rsid w:val="00955B4A"/>
    <w:rsid w:val="00955BB6"/>
    <w:rsid w:val="00955BC4"/>
    <w:rsid w:val="00955C4F"/>
    <w:rsid w:val="00955CAC"/>
    <w:rsid w:val="00955CDB"/>
    <w:rsid w:val="00955D2B"/>
    <w:rsid w:val="00955D6A"/>
    <w:rsid w:val="00955E40"/>
    <w:rsid w:val="00955E8D"/>
    <w:rsid w:val="00955FBA"/>
    <w:rsid w:val="00956101"/>
    <w:rsid w:val="009561AD"/>
    <w:rsid w:val="009561B1"/>
    <w:rsid w:val="0095622E"/>
    <w:rsid w:val="009562AB"/>
    <w:rsid w:val="009563D6"/>
    <w:rsid w:val="00956523"/>
    <w:rsid w:val="00956770"/>
    <w:rsid w:val="00956957"/>
    <w:rsid w:val="00956ED3"/>
    <w:rsid w:val="0095700B"/>
    <w:rsid w:val="009570D1"/>
    <w:rsid w:val="009572D0"/>
    <w:rsid w:val="009573C6"/>
    <w:rsid w:val="00957487"/>
    <w:rsid w:val="00957645"/>
    <w:rsid w:val="0095784B"/>
    <w:rsid w:val="00957A99"/>
    <w:rsid w:val="00957B6B"/>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17"/>
    <w:rsid w:val="00960C68"/>
    <w:rsid w:val="00960CB6"/>
    <w:rsid w:val="00960D27"/>
    <w:rsid w:val="00960DD5"/>
    <w:rsid w:val="00960E74"/>
    <w:rsid w:val="00960F3F"/>
    <w:rsid w:val="00960F41"/>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832"/>
    <w:rsid w:val="00962A6F"/>
    <w:rsid w:val="009635BA"/>
    <w:rsid w:val="0096392B"/>
    <w:rsid w:val="00963945"/>
    <w:rsid w:val="0096397B"/>
    <w:rsid w:val="00963AA8"/>
    <w:rsid w:val="00963AF8"/>
    <w:rsid w:val="00963C39"/>
    <w:rsid w:val="00963C6D"/>
    <w:rsid w:val="00963D16"/>
    <w:rsid w:val="00963D48"/>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A7"/>
    <w:rsid w:val="00966EC4"/>
    <w:rsid w:val="00966F19"/>
    <w:rsid w:val="00967501"/>
    <w:rsid w:val="0096766C"/>
    <w:rsid w:val="00967722"/>
    <w:rsid w:val="009677AC"/>
    <w:rsid w:val="00967851"/>
    <w:rsid w:val="009678BE"/>
    <w:rsid w:val="009678D3"/>
    <w:rsid w:val="0096790C"/>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9A4"/>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21"/>
    <w:rsid w:val="009744FF"/>
    <w:rsid w:val="00974520"/>
    <w:rsid w:val="0097457D"/>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51"/>
    <w:rsid w:val="009765CF"/>
    <w:rsid w:val="00976979"/>
    <w:rsid w:val="00976989"/>
    <w:rsid w:val="00976C05"/>
    <w:rsid w:val="00976D1B"/>
    <w:rsid w:val="00976FD1"/>
    <w:rsid w:val="00976FFB"/>
    <w:rsid w:val="009770BB"/>
    <w:rsid w:val="0097752E"/>
    <w:rsid w:val="00977852"/>
    <w:rsid w:val="009778AB"/>
    <w:rsid w:val="00977A1B"/>
    <w:rsid w:val="00977AF0"/>
    <w:rsid w:val="00977B0F"/>
    <w:rsid w:val="00977E65"/>
    <w:rsid w:val="00980161"/>
    <w:rsid w:val="009803FC"/>
    <w:rsid w:val="00980403"/>
    <w:rsid w:val="009804CB"/>
    <w:rsid w:val="0098075C"/>
    <w:rsid w:val="009809DD"/>
    <w:rsid w:val="00980ACA"/>
    <w:rsid w:val="00980B44"/>
    <w:rsid w:val="00980D95"/>
    <w:rsid w:val="00980F14"/>
    <w:rsid w:val="00980F93"/>
    <w:rsid w:val="00981078"/>
    <w:rsid w:val="00981281"/>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6F"/>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CF"/>
    <w:rsid w:val="00987DBC"/>
    <w:rsid w:val="00987E33"/>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1FCE"/>
    <w:rsid w:val="0099224A"/>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966"/>
    <w:rsid w:val="00994D59"/>
    <w:rsid w:val="00994D65"/>
    <w:rsid w:val="009951AB"/>
    <w:rsid w:val="00995252"/>
    <w:rsid w:val="0099531F"/>
    <w:rsid w:val="00995360"/>
    <w:rsid w:val="009954AD"/>
    <w:rsid w:val="009955E0"/>
    <w:rsid w:val="00995A57"/>
    <w:rsid w:val="00995D96"/>
    <w:rsid w:val="00995ECA"/>
    <w:rsid w:val="00995FDF"/>
    <w:rsid w:val="00996518"/>
    <w:rsid w:val="009966F8"/>
    <w:rsid w:val="00996A14"/>
    <w:rsid w:val="00996A8B"/>
    <w:rsid w:val="00996CD4"/>
    <w:rsid w:val="00996E42"/>
    <w:rsid w:val="00996EA8"/>
    <w:rsid w:val="00996FB0"/>
    <w:rsid w:val="0099730E"/>
    <w:rsid w:val="0099731A"/>
    <w:rsid w:val="00997386"/>
    <w:rsid w:val="009973E5"/>
    <w:rsid w:val="0099756F"/>
    <w:rsid w:val="009975D0"/>
    <w:rsid w:val="00997608"/>
    <w:rsid w:val="0099779B"/>
    <w:rsid w:val="009979D6"/>
    <w:rsid w:val="00997CA3"/>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C7B"/>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CE"/>
    <w:rsid w:val="009A3A6D"/>
    <w:rsid w:val="009A3AB5"/>
    <w:rsid w:val="009A3BA5"/>
    <w:rsid w:val="009A3E77"/>
    <w:rsid w:val="009A3E7B"/>
    <w:rsid w:val="009A4018"/>
    <w:rsid w:val="009A42B9"/>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917"/>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B003C"/>
    <w:rsid w:val="009B0605"/>
    <w:rsid w:val="009B067E"/>
    <w:rsid w:val="009B0AFD"/>
    <w:rsid w:val="009B0DDF"/>
    <w:rsid w:val="009B16AA"/>
    <w:rsid w:val="009B16E6"/>
    <w:rsid w:val="009B175A"/>
    <w:rsid w:val="009B1823"/>
    <w:rsid w:val="009B187F"/>
    <w:rsid w:val="009B1CC3"/>
    <w:rsid w:val="009B1CF6"/>
    <w:rsid w:val="009B1E4F"/>
    <w:rsid w:val="009B1F2A"/>
    <w:rsid w:val="009B1F92"/>
    <w:rsid w:val="009B2203"/>
    <w:rsid w:val="009B2640"/>
    <w:rsid w:val="009B27E6"/>
    <w:rsid w:val="009B29BA"/>
    <w:rsid w:val="009B2A57"/>
    <w:rsid w:val="009B2B55"/>
    <w:rsid w:val="009B2B86"/>
    <w:rsid w:val="009B2C69"/>
    <w:rsid w:val="009B2E47"/>
    <w:rsid w:val="009B3056"/>
    <w:rsid w:val="009B3128"/>
    <w:rsid w:val="009B3177"/>
    <w:rsid w:val="009B321C"/>
    <w:rsid w:val="009B33D6"/>
    <w:rsid w:val="009B340D"/>
    <w:rsid w:val="009B35B5"/>
    <w:rsid w:val="009B3685"/>
    <w:rsid w:val="009B3745"/>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4E8"/>
    <w:rsid w:val="009B5821"/>
    <w:rsid w:val="009B5A62"/>
    <w:rsid w:val="009B5FA3"/>
    <w:rsid w:val="009B6382"/>
    <w:rsid w:val="009B65B3"/>
    <w:rsid w:val="009B6952"/>
    <w:rsid w:val="009B695C"/>
    <w:rsid w:val="009B6AF1"/>
    <w:rsid w:val="009B6D4B"/>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13D"/>
    <w:rsid w:val="009C1335"/>
    <w:rsid w:val="009C1542"/>
    <w:rsid w:val="009C19BC"/>
    <w:rsid w:val="009C19D2"/>
    <w:rsid w:val="009C1A23"/>
    <w:rsid w:val="009C1A59"/>
    <w:rsid w:val="009C1BF9"/>
    <w:rsid w:val="009C1D4B"/>
    <w:rsid w:val="009C1E0C"/>
    <w:rsid w:val="009C251B"/>
    <w:rsid w:val="009C26EF"/>
    <w:rsid w:val="009C281C"/>
    <w:rsid w:val="009C2AB0"/>
    <w:rsid w:val="009C2F4F"/>
    <w:rsid w:val="009C3072"/>
    <w:rsid w:val="009C30DE"/>
    <w:rsid w:val="009C31CB"/>
    <w:rsid w:val="009C3873"/>
    <w:rsid w:val="009C3920"/>
    <w:rsid w:val="009C3C51"/>
    <w:rsid w:val="009C3CB7"/>
    <w:rsid w:val="009C3D88"/>
    <w:rsid w:val="009C42A3"/>
    <w:rsid w:val="009C4455"/>
    <w:rsid w:val="009C4B76"/>
    <w:rsid w:val="009C4D75"/>
    <w:rsid w:val="009C4E0C"/>
    <w:rsid w:val="009C520B"/>
    <w:rsid w:val="009C529C"/>
    <w:rsid w:val="009C52A9"/>
    <w:rsid w:val="009C56F7"/>
    <w:rsid w:val="009C5772"/>
    <w:rsid w:val="009C5785"/>
    <w:rsid w:val="009C5874"/>
    <w:rsid w:val="009C5984"/>
    <w:rsid w:val="009C5B61"/>
    <w:rsid w:val="009C5D26"/>
    <w:rsid w:val="009C5E4C"/>
    <w:rsid w:val="009C61EA"/>
    <w:rsid w:val="009C6319"/>
    <w:rsid w:val="009C633B"/>
    <w:rsid w:val="009C636F"/>
    <w:rsid w:val="009C6768"/>
    <w:rsid w:val="009C67D2"/>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3F34"/>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6F"/>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AA2"/>
    <w:rsid w:val="009E0EC8"/>
    <w:rsid w:val="009E0F7B"/>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519"/>
    <w:rsid w:val="009E3644"/>
    <w:rsid w:val="009E3790"/>
    <w:rsid w:val="009E39A0"/>
    <w:rsid w:val="009E3AD6"/>
    <w:rsid w:val="009E3B22"/>
    <w:rsid w:val="009E3C31"/>
    <w:rsid w:val="009E3C51"/>
    <w:rsid w:val="009E3CE3"/>
    <w:rsid w:val="009E43AD"/>
    <w:rsid w:val="009E457F"/>
    <w:rsid w:val="009E45B5"/>
    <w:rsid w:val="009E485D"/>
    <w:rsid w:val="009E48C0"/>
    <w:rsid w:val="009E4BBA"/>
    <w:rsid w:val="009E4BE0"/>
    <w:rsid w:val="009E4C93"/>
    <w:rsid w:val="009E4E79"/>
    <w:rsid w:val="009E4FCC"/>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910"/>
    <w:rsid w:val="009E6A64"/>
    <w:rsid w:val="009E6BFC"/>
    <w:rsid w:val="009E6C09"/>
    <w:rsid w:val="009E6FBA"/>
    <w:rsid w:val="009E6FC8"/>
    <w:rsid w:val="009E704E"/>
    <w:rsid w:val="009E70AB"/>
    <w:rsid w:val="009E72D6"/>
    <w:rsid w:val="009E7379"/>
    <w:rsid w:val="009E747D"/>
    <w:rsid w:val="009E762B"/>
    <w:rsid w:val="009E7789"/>
    <w:rsid w:val="009E7D2D"/>
    <w:rsid w:val="009E7E2A"/>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172"/>
    <w:rsid w:val="009F1189"/>
    <w:rsid w:val="009F13BC"/>
    <w:rsid w:val="009F15AB"/>
    <w:rsid w:val="009F16BC"/>
    <w:rsid w:val="009F187B"/>
    <w:rsid w:val="009F1933"/>
    <w:rsid w:val="009F1B9C"/>
    <w:rsid w:val="009F1CB4"/>
    <w:rsid w:val="009F1F60"/>
    <w:rsid w:val="009F2249"/>
    <w:rsid w:val="009F2260"/>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3FE3"/>
    <w:rsid w:val="009F4196"/>
    <w:rsid w:val="009F41E1"/>
    <w:rsid w:val="009F4375"/>
    <w:rsid w:val="009F4405"/>
    <w:rsid w:val="009F44B3"/>
    <w:rsid w:val="009F483A"/>
    <w:rsid w:val="009F4A14"/>
    <w:rsid w:val="009F4D60"/>
    <w:rsid w:val="009F4D7C"/>
    <w:rsid w:val="009F4F05"/>
    <w:rsid w:val="009F5012"/>
    <w:rsid w:val="009F5017"/>
    <w:rsid w:val="009F5330"/>
    <w:rsid w:val="009F5357"/>
    <w:rsid w:val="009F5375"/>
    <w:rsid w:val="009F550A"/>
    <w:rsid w:val="009F55BE"/>
    <w:rsid w:val="009F5606"/>
    <w:rsid w:val="009F5641"/>
    <w:rsid w:val="009F5807"/>
    <w:rsid w:val="009F5A90"/>
    <w:rsid w:val="009F5C09"/>
    <w:rsid w:val="009F5CA4"/>
    <w:rsid w:val="009F60C6"/>
    <w:rsid w:val="009F6410"/>
    <w:rsid w:val="009F6457"/>
    <w:rsid w:val="009F65CB"/>
    <w:rsid w:val="009F66FF"/>
    <w:rsid w:val="009F6B8E"/>
    <w:rsid w:val="009F6D99"/>
    <w:rsid w:val="009F7169"/>
    <w:rsid w:val="009F71CE"/>
    <w:rsid w:val="009F72DF"/>
    <w:rsid w:val="009F74AE"/>
    <w:rsid w:val="009F7637"/>
    <w:rsid w:val="009F768E"/>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78"/>
    <w:rsid w:val="00A019FD"/>
    <w:rsid w:val="00A01CB5"/>
    <w:rsid w:val="00A01CF7"/>
    <w:rsid w:val="00A01D63"/>
    <w:rsid w:val="00A01DAC"/>
    <w:rsid w:val="00A01E4C"/>
    <w:rsid w:val="00A023DA"/>
    <w:rsid w:val="00A0243E"/>
    <w:rsid w:val="00A02721"/>
    <w:rsid w:val="00A02870"/>
    <w:rsid w:val="00A02B26"/>
    <w:rsid w:val="00A02BEC"/>
    <w:rsid w:val="00A02C96"/>
    <w:rsid w:val="00A02D52"/>
    <w:rsid w:val="00A02FBC"/>
    <w:rsid w:val="00A0322F"/>
    <w:rsid w:val="00A03246"/>
    <w:rsid w:val="00A03361"/>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86B"/>
    <w:rsid w:val="00A05990"/>
    <w:rsid w:val="00A05A1F"/>
    <w:rsid w:val="00A05AA6"/>
    <w:rsid w:val="00A05BD0"/>
    <w:rsid w:val="00A05DAA"/>
    <w:rsid w:val="00A05DFF"/>
    <w:rsid w:val="00A05E96"/>
    <w:rsid w:val="00A0605D"/>
    <w:rsid w:val="00A062EA"/>
    <w:rsid w:val="00A06384"/>
    <w:rsid w:val="00A0648C"/>
    <w:rsid w:val="00A06591"/>
    <w:rsid w:val="00A065D5"/>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E0F"/>
    <w:rsid w:val="00A11E15"/>
    <w:rsid w:val="00A12019"/>
    <w:rsid w:val="00A12206"/>
    <w:rsid w:val="00A12301"/>
    <w:rsid w:val="00A1242B"/>
    <w:rsid w:val="00A126FA"/>
    <w:rsid w:val="00A12929"/>
    <w:rsid w:val="00A12A73"/>
    <w:rsid w:val="00A12B0A"/>
    <w:rsid w:val="00A12BEE"/>
    <w:rsid w:val="00A12C43"/>
    <w:rsid w:val="00A12DEC"/>
    <w:rsid w:val="00A12EE8"/>
    <w:rsid w:val="00A131A4"/>
    <w:rsid w:val="00A13299"/>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7EC"/>
    <w:rsid w:val="00A158D3"/>
    <w:rsid w:val="00A15E49"/>
    <w:rsid w:val="00A15F2F"/>
    <w:rsid w:val="00A16150"/>
    <w:rsid w:val="00A1630B"/>
    <w:rsid w:val="00A163A7"/>
    <w:rsid w:val="00A16510"/>
    <w:rsid w:val="00A166C5"/>
    <w:rsid w:val="00A16788"/>
    <w:rsid w:val="00A1686F"/>
    <w:rsid w:val="00A16938"/>
    <w:rsid w:val="00A1699B"/>
    <w:rsid w:val="00A16A85"/>
    <w:rsid w:val="00A16A9C"/>
    <w:rsid w:val="00A16CE7"/>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F0F"/>
    <w:rsid w:val="00A2104B"/>
    <w:rsid w:val="00A210E9"/>
    <w:rsid w:val="00A211FF"/>
    <w:rsid w:val="00A21763"/>
    <w:rsid w:val="00A218AE"/>
    <w:rsid w:val="00A21A9D"/>
    <w:rsid w:val="00A21AAA"/>
    <w:rsid w:val="00A21D11"/>
    <w:rsid w:val="00A21E51"/>
    <w:rsid w:val="00A2208A"/>
    <w:rsid w:val="00A22132"/>
    <w:rsid w:val="00A22207"/>
    <w:rsid w:val="00A222C4"/>
    <w:rsid w:val="00A2233A"/>
    <w:rsid w:val="00A223D2"/>
    <w:rsid w:val="00A22565"/>
    <w:rsid w:val="00A22588"/>
    <w:rsid w:val="00A22664"/>
    <w:rsid w:val="00A2266B"/>
    <w:rsid w:val="00A2299E"/>
    <w:rsid w:val="00A22B33"/>
    <w:rsid w:val="00A23106"/>
    <w:rsid w:val="00A23164"/>
    <w:rsid w:val="00A23243"/>
    <w:rsid w:val="00A232F8"/>
    <w:rsid w:val="00A23590"/>
    <w:rsid w:val="00A236B1"/>
    <w:rsid w:val="00A2378D"/>
    <w:rsid w:val="00A238C0"/>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2FB"/>
    <w:rsid w:val="00A253A6"/>
    <w:rsid w:val="00A253C6"/>
    <w:rsid w:val="00A253FB"/>
    <w:rsid w:val="00A25647"/>
    <w:rsid w:val="00A2585A"/>
    <w:rsid w:val="00A25957"/>
    <w:rsid w:val="00A2595B"/>
    <w:rsid w:val="00A25C0F"/>
    <w:rsid w:val="00A25C8F"/>
    <w:rsid w:val="00A25C9D"/>
    <w:rsid w:val="00A25CA2"/>
    <w:rsid w:val="00A261E4"/>
    <w:rsid w:val="00A265D9"/>
    <w:rsid w:val="00A2670C"/>
    <w:rsid w:val="00A26883"/>
    <w:rsid w:val="00A26941"/>
    <w:rsid w:val="00A269B4"/>
    <w:rsid w:val="00A26D21"/>
    <w:rsid w:val="00A26D60"/>
    <w:rsid w:val="00A26EE0"/>
    <w:rsid w:val="00A2702B"/>
    <w:rsid w:val="00A271D0"/>
    <w:rsid w:val="00A272E4"/>
    <w:rsid w:val="00A2752A"/>
    <w:rsid w:val="00A2760F"/>
    <w:rsid w:val="00A279DC"/>
    <w:rsid w:val="00A27A0C"/>
    <w:rsid w:val="00A27D36"/>
    <w:rsid w:val="00A27E7E"/>
    <w:rsid w:val="00A300C3"/>
    <w:rsid w:val="00A30239"/>
    <w:rsid w:val="00A30546"/>
    <w:rsid w:val="00A30703"/>
    <w:rsid w:val="00A30A3E"/>
    <w:rsid w:val="00A30BAE"/>
    <w:rsid w:val="00A30D21"/>
    <w:rsid w:val="00A30E8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00B"/>
    <w:rsid w:val="00A332AD"/>
    <w:rsid w:val="00A3331F"/>
    <w:rsid w:val="00A3336E"/>
    <w:rsid w:val="00A333B0"/>
    <w:rsid w:val="00A334F0"/>
    <w:rsid w:val="00A33866"/>
    <w:rsid w:val="00A3393A"/>
    <w:rsid w:val="00A3393D"/>
    <w:rsid w:val="00A33B91"/>
    <w:rsid w:val="00A33D5C"/>
    <w:rsid w:val="00A3400E"/>
    <w:rsid w:val="00A34678"/>
    <w:rsid w:val="00A34685"/>
    <w:rsid w:val="00A34B18"/>
    <w:rsid w:val="00A34D82"/>
    <w:rsid w:val="00A34DA0"/>
    <w:rsid w:val="00A34E1A"/>
    <w:rsid w:val="00A34F1B"/>
    <w:rsid w:val="00A35038"/>
    <w:rsid w:val="00A353A4"/>
    <w:rsid w:val="00A35A0B"/>
    <w:rsid w:val="00A35BD0"/>
    <w:rsid w:val="00A35CBC"/>
    <w:rsid w:val="00A35FC8"/>
    <w:rsid w:val="00A362CB"/>
    <w:rsid w:val="00A3649F"/>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7A"/>
    <w:rsid w:val="00A40531"/>
    <w:rsid w:val="00A4054D"/>
    <w:rsid w:val="00A40660"/>
    <w:rsid w:val="00A40865"/>
    <w:rsid w:val="00A40C1E"/>
    <w:rsid w:val="00A411CF"/>
    <w:rsid w:val="00A414E6"/>
    <w:rsid w:val="00A414F6"/>
    <w:rsid w:val="00A415D2"/>
    <w:rsid w:val="00A41798"/>
    <w:rsid w:val="00A41821"/>
    <w:rsid w:val="00A41911"/>
    <w:rsid w:val="00A419B2"/>
    <w:rsid w:val="00A41C5C"/>
    <w:rsid w:val="00A41EE4"/>
    <w:rsid w:val="00A41EF0"/>
    <w:rsid w:val="00A420DC"/>
    <w:rsid w:val="00A422A2"/>
    <w:rsid w:val="00A42493"/>
    <w:rsid w:val="00A42659"/>
    <w:rsid w:val="00A42A23"/>
    <w:rsid w:val="00A42B20"/>
    <w:rsid w:val="00A42B72"/>
    <w:rsid w:val="00A42B87"/>
    <w:rsid w:val="00A42CEB"/>
    <w:rsid w:val="00A42DDE"/>
    <w:rsid w:val="00A42F87"/>
    <w:rsid w:val="00A430E8"/>
    <w:rsid w:val="00A43104"/>
    <w:rsid w:val="00A4339C"/>
    <w:rsid w:val="00A4392A"/>
    <w:rsid w:val="00A43A94"/>
    <w:rsid w:val="00A43F6A"/>
    <w:rsid w:val="00A4418F"/>
    <w:rsid w:val="00A4424E"/>
    <w:rsid w:val="00A44285"/>
    <w:rsid w:val="00A442E8"/>
    <w:rsid w:val="00A443F4"/>
    <w:rsid w:val="00A44415"/>
    <w:rsid w:val="00A444F8"/>
    <w:rsid w:val="00A44633"/>
    <w:rsid w:val="00A447B0"/>
    <w:rsid w:val="00A44882"/>
    <w:rsid w:val="00A44CEF"/>
    <w:rsid w:val="00A44E28"/>
    <w:rsid w:val="00A44EA1"/>
    <w:rsid w:val="00A44F39"/>
    <w:rsid w:val="00A4528B"/>
    <w:rsid w:val="00A45371"/>
    <w:rsid w:val="00A4570E"/>
    <w:rsid w:val="00A4579D"/>
    <w:rsid w:val="00A45A3B"/>
    <w:rsid w:val="00A45C5B"/>
    <w:rsid w:val="00A45D50"/>
    <w:rsid w:val="00A45EFA"/>
    <w:rsid w:val="00A462E5"/>
    <w:rsid w:val="00A46302"/>
    <w:rsid w:val="00A46332"/>
    <w:rsid w:val="00A465AC"/>
    <w:rsid w:val="00A466C9"/>
    <w:rsid w:val="00A46764"/>
    <w:rsid w:val="00A4699E"/>
    <w:rsid w:val="00A46FAD"/>
    <w:rsid w:val="00A47406"/>
    <w:rsid w:val="00A47529"/>
    <w:rsid w:val="00A4774E"/>
    <w:rsid w:val="00A47784"/>
    <w:rsid w:val="00A47972"/>
    <w:rsid w:val="00A47B4B"/>
    <w:rsid w:val="00A500D8"/>
    <w:rsid w:val="00A501DC"/>
    <w:rsid w:val="00A5043E"/>
    <w:rsid w:val="00A5044D"/>
    <w:rsid w:val="00A504E4"/>
    <w:rsid w:val="00A50592"/>
    <w:rsid w:val="00A507E0"/>
    <w:rsid w:val="00A50B00"/>
    <w:rsid w:val="00A50B01"/>
    <w:rsid w:val="00A50B66"/>
    <w:rsid w:val="00A50C6F"/>
    <w:rsid w:val="00A50D49"/>
    <w:rsid w:val="00A50D77"/>
    <w:rsid w:val="00A50F15"/>
    <w:rsid w:val="00A510C8"/>
    <w:rsid w:val="00A51111"/>
    <w:rsid w:val="00A511FB"/>
    <w:rsid w:val="00A51244"/>
    <w:rsid w:val="00A5140E"/>
    <w:rsid w:val="00A514EB"/>
    <w:rsid w:val="00A51761"/>
    <w:rsid w:val="00A51DA7"/>
    <w:rsid w:val="00A521E0"/>
    <w:rsid w:val="00A52265"/>
    <w:rsid w:val="00A523B2"/>
    <w:rsid w:val="00A524C8"/>
    <w:rsid w:val="00A52733"/>
    <w:rsid w:val="00A5291D"/>
    <w:rsid w:val="00A52987"/>
    <w:rsid w:val="00A52EDB"/>
    <w:rsid w:val="00A531B5"/>
    <w:rsid w:val="00A53277"/>
    <w:rsid w:val="00A532E0"/>
    <w:rsid w:val="00A53574"/>
    <w:rsid w:val="00A535B9"/>
    <w:rsid w:val="00A53980"/>
    <w:rsid w:val="00A53DBD"/>
    <w:rsid w:val="00A54108"/>
    <w:rsid w:val="00A54241"/>
    <w:rsid w:val="00A546EC"/>
    <w:rsid w:val="00A547CC"/>
    <w:rsid w:val="00A54A90"/>
    <w:rsid w:val="00A54B0B"/>
    <w:rsid w:val="00A54CEF"/>
    <w:rsid w:val="00A54D16"/>
    <w:rsid w:val="00A54E6B"/>
    <w:rsid w:val="00A552A3"/>
    <w:rsid w:val="00A553CE"/>
    <w:rsid w:val="00A553DF"/>
    <w:rsid w:val="00A55538"/>
    <w:rsid w:val="00A5576B"/>
    <w:rsid w:val="00A5579B"/>
    <w:rsid w:val="00A55877"/>
    <w:rsid w:val="00A558EE"/>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6FEA"/>
    <w:rsid w:val="00A57030"/>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E8C"/>
    <w:rsid w:val="00A61F65"/>
    <w:rsid w:val="00A62024"/>
    <w:rsid w:val="00A62072"/>
    <w:rsid w:val="00A621F3"/>
    <w:rsid w:val="00A623EF"/>
    <w:rsid w:val="00A62454"/>
    <w:rsid w:val="00A6250E"/>
    <w:rsid w:val="00A62794"/>
    <w:rsid w:val="00A627E0"/>
    <w:rsid w:val="00A62837"/>
    <w:rsid w:val="00A62953"/>
    <w:rsid w:val="00A62C81"/>
    <w:rsid w:val="00A62DF1"/>
    <w:rsid w:val="00A62E41"/>
    <w:rsid w:val="00A630D3"/>
    <w:rsid w:val="00A63244"/>
    <w:rsid w:val="00A63564"/>
    <w:rsid w:val="00A6367F"/>
    <w:rsid w:val="00A63821"/>
    <w:rsid w:val="00A63872"/>
    <w:rsid w:val="00A63A37"/>
    <w:rsid w:val="00A63D06"/>
    <w:rsid w:val="00A63EDF"/>
    <w:rsid w:val="00A63EFD"/>
    <w:rsid w:val="00A63F31"/>
    <w:rsid w:val="00A64142"/>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2B5"/>
    <w:rsid w:val="00A6636E"/>
    <w:rsid w:val="00A66851"/>
    <w:rsid w:val="00A669D6"/>
    <w:rsid w:val="00A66ABA"/>
    <w:rsid w:val="00A66E2E"/>
    <w:rsid w:val="00A67082"/>
    <w:rsid w:val="00A6721E"/>
    <w:rsid w:val="00A673AF"/>
    <w:rsid w:val="00A6743F"/>
    <w:rsid w:val="00A6755D"/>
    <w:rsid w:val="00A67721"/>
    <w:rsid w:val="00A677C1"/>
    <w:rsid w:val="00A67884"/>
    <w:rsid w:val="00A678EA"/>
    <w:rsid w:val="00A67946"/>
    <w:rsid w:val="00A67A35"/>
    <w:rsid w:val="00A67A8E"/>
    <w:rsid w:val="00A67AC6"/>
    <w:rsid w:val="00A67E3E"/>
    <w:rsid w:val="00A7014A"/>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376"/>
    <w:rsid w:val="00A7245E"/>
    <w:rsid w:val="00A72617"/>
    <w:rsid w:val="00A726A3"/>
    <w:rsid w:val="00A726DE"/>
    <w:rsid w:val="00A72705"/>
    <w:rsid w:val="00A72B0D"/>
    <w:rsid w:val="00A72D12"/>
    <w:rsid w:val="00A72D73"/>
    <w:rsid w:val="00A72E60"/>
    <w:rsid w:val="00A72E69"/>
    <w:rsid w:val="00A73061"/>
    <w:rsid w:val="00A730AD"/>
    <w:rsid w:val="00A7320B"/>
    <w:rsid w:val="00A73242"/>
    <w:rsid w:val="00A7356D"/>
    <w:rsid w:val="00A736FE"/>
    <w:rsid w:val="00A73873"/>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1F"/>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21B"/>
    <w:rsid w:val="00A82437"/>
    <w:rsid w:val="00A82508"/>
    <w:rsid w:val="00A825F5"/>
    <w:rsid w:val="00A82C1E"/>
    <w:rsid w:val="00A82D55"/>
    <w:rsid w:val="00A831F0"/>
    <w:rsid w:val="00A8323D"/>
    <w:rsid w:val="00A83309"/>
    <w:rsid w:val="00A83706"/>
    <w:rsid w:val="00A83BF1"/>
    <w:rsid w:val="00A83CA0"/>
    <w:rsid w:val="00A83D12"/>
    <w:rsid w:val="00A83D3E"/>
    <w:rsid w:val="00A84298"/>
    <w:rsid w:val="00A844CE"/>
    <w:rsid w:val="00A84527"/>
    <w:rsid w:val="00A8455B"/>
    <w:rsid w:val="00A84B80"/>
    <w:rsid w:val="00A84CD0"/>
    <w:rsid w:val="00A84EBF"/>
    <w:rsid w:val="00A851D3"/>
    <w:rsid w:val="00A85237"/>
    <w:rsid w:val="00A8523D"/>
    <w:rsid w:val="00A85301"/>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7E"/>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72"/>
    <w:rsid w:val="00A93BDA"/>
    <w:rsid w:val="00A93C2F"/>
    <w:rsid w:val="00A93E1D"/>
    <w:rsid w:val="00A93E34"/>
    <w:rsid w:val="00A93FAE"/>
    <w:rsid w:val="00A93FB8"/>
    <w:rsid w:val="00A94056"/>
    <w:rsid w:val="00A94094"/>
    <w:rsid w:val="00A945B9"/>
    <w:rsid w:val="00A947A5"/>
    <w:rsid w:val="00A94A70"/>
    <w:rsid w:val="00A94BB8"/>
    <w:rsid w:val="00A94D18"/>
    <w:rsid w:val="00A95024"/>
    <w:rsid w:val="00A9505F"/>
    <w:rsid w:val="00A9508C"/>
    <w:rsid w:val="00A95203"/>
    <w:rsid w:val="00A95239"/>
    <w:rsid w:val="00A9526D"/>
    <w:rsid w:val="00A95A3E"/>
    <w:rsid w:val="00A95B82"/>
    <w:rsid w:val="00A95CDF"/>
    <w:rsid w:val="00A96058"/>
    <w:rsid w:val="00A96245"/>
    <w:rsid w:val="00A9630C"/>
    <w:rsid w:val="00A963F3"/>
    <w:rsid w:val="00A964EC"/>
    <w:rsid w:val="00A968EE"/>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853"/>
    <w:rsid w:val="00AA1D12"/>
    <w:rsid w:val="00AA1EA6"/>
    <w:rsid w:val="00AA1EEC"/>
    <w:rsid w:val="00AA1F6F"/>
    <w:rsid w:val="00AA1FD9"/>
    <w:rsid w:val="00AA1FF7"/>
    <w:rsid w:val="00AA210C"/>
    <w:rsid w:val="00AA21FB"/>
    <w:rsid w:val="00AA27DC"/>
    <w:rsid w:val="00AA29F2"/>
    <w:rsid w:val="00AA2CD8"/>
    <w:rsid w:val="00AA2FA7"/>
    <w:rsid w:val="00AA301B"/>
    <w:rsid w:val="00AA30A2"/>
    <w:rsid w:val="00AA316B"/>
    <w:rsid w:val="00AA3667"/>
    <w:rsid w:val="00AA3745"/>
    <w:rsid w:val="00AA3749"/>
    <w:rsid w:val="00AA435A"/>
    <w:rsid w:val="00AA461D"/>
    <w:rsid w:val="00AA46B8"/>
    <w:rsid w:val="00AA4779"/>
    <w:rsid w:val="00AA49E2"/>
    <w:rsid w:val="00AA4A1F"/>
    <w:rsid w:val="00AA4A96"/>
    <w:rsid w:val="00AA4AFF"/>
    <w:rsid w:val="00AA4BD0"/>
    <w:rsid w:val="00AA4C09"/>
    <w:rsid w:val="00AA4F41"/>
    <w:rsid w:val="00AA503F"/>
    <w:rsid w:val="00AA5568"/>
    <w:rsid w:val="00AA5584"/>
    <w:rsid w:val="00AA576F"/>
    <w:rsid w:val="00AA5A4C"/>
    <w:rsid w:val="00AA5CC5"/>
    <w:rsid w:val="00AA6026"/>
    <w:rsid w:val="00AA605A"/>
    <w:rsid w:val="00AA60BF"/>
    <w:rsid w:val="00AA6206"/>
    <w:rsid w:val="00AA6207"/>
    <w:rsid w:val="00AA62AA"/>
    <w:rsid w:val="00AA62C9"/>
    <w:rsid w:val="00AA630A"/>
    <w:rsid w:val="00AA6372"/>
    <w:rsid w:val="00AA6534"/>
    <w:rsid w:val="00AA65B3"/>
    <w:rsid w:val="00AA6646"/>
    <w:rsid w:val="00AA69B0"/>
    <w:rsid w:val="00AA69EF"/>
    <w:rsid w:val="00AA6A16"/>
    <w:rsid w:val="00AA6B4F"/>
    <w:rsid w:val="00AA6CA2"/>
    <w:rsid w:val="00AA6F21"/>
    <w:rsid w:val="00AA6F9A"/>
    <w:rsid w:val="00AA6FBD"/>
    <w:rsid w:val="00AA6FED"/>
    <w:rsid w:val="00AA7087"/>
    <w:rsid w:val="00AA70AB"/>
    <w:rsid w:val="00AA737C"/>
    <w:rsid w:val="00AA7533"/>
    <w:rsid w:val="00AA78D9"/>
    <w:rsid w:val="00AA7ACA"/>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593"/>
    <w:rsid w:val="00AB165A"/>
    <w:rsid w:val="00AB1705"/>
    <w:rsid w:val="00AB1A33"/>
    <w:rsid w:val="00AB1A92"/>
    <w:rsid w:val="00AB2857"/>
    <w:rsid w:val="00AB29C5"/>
    <w:rsid w:val="00AB2B1A"/>
    <w:rsid w:val="00AB2B6E"/>
    <w:rsid w:val="00AB2BD9"/>
    <w:rsid w:val="00AB2BFE"/>
    <w:rsid w:val="00AB2CB7"/>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21"/>
    <w:rsid w:val="00AB47F8"/>
    <w:rsid w:val="00AB513E"/>
    <w:rsid w:val="00AB51DA"/>
    <w:rsid w:val="00AB53BA"/>
    <w:rsid w:val="00AB542C"/>
    <w:rsid w:val="00AB54D0"/>
    <w:rsid w:val="00AB55E1"/>
    <w:rsid w:val="00AB57AD"/>
    <w:rsid w:val="00AB57EE"/>
    <w:rsid w:val="00AB583A"/>
    <w:rsid w:val="00AB5902"/>
    <w:rsid w:val="00AB5DD5"/>
    <w:rsid w:val="00AB642C"/>
    <w:rsid w:val="00AB644A"/>
    <w:rsid w:val="00AB6458"/>
    <w:rsid w:val="00AB657D"/>
    <w:rsid w:val="00AB66AA"/>
    <w:rsid w:val="00AB6A0E"/>
    <w:rsid w:val="00AB6AA6"/>
    <w:rsid w:val="00AB6CA0"/>
    <w:rsid w:val="00AB6E1B"/>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BA9"/>
    <w:rsid w:val="00AC4C85"/>
    <w:rsid w:val="00AC4D1B"/>
    <w:rsid w:val="00AC4D53"/>
    <w:rsid w:val="00AC4D9E"/>
    <w:rsid w:val="00AC4E2E"/>
    <w:rsid w:val="00AC509B"/>
    <w:rsid w:val="00AC5270"/>
    <w:rsid w:val="00AC5C2A"/>
    <w:rsid w:val="00AC5E73"/>
    <w:rsid w:val="00AC6013"/>
    <w:rsid w:val="00AC6041"/>
    <w:rsid w:val="00AC61B3"/>
    <w:rsid w:val="00AC627F"/>
    <w:rsid w:val="00AC6333"/>
    <w:rsid w:val="00AC63F4"/>
    <w:rsid w:val="00AC64B5"/>
    <w:rsid w:val="00AC671B"/>
    <w:rsid w:val="00AC6786"/>
    <w:rsid w:val="00AC6992"/>
    <w:rsid w:val="00AC6A98"/>
    <w:rsid w:val="00AC6C00"/>
    <w:rsid w:val="00AC6F66"/>
    <w:rsid w:val="00AC73C4"/>
    <w:rsid w:val="00AC7470"/>
    <w:rsid w:val="00AC74C2"/>
    <w:rsid w:val="00AC76B5"/>
    <w:rsid w:val="00AC771B"/>
    <w:rsid w:val="00AC798F"/>
    <w:rsid w:val="00AC7C48"/>
    <w:rsid w:val="00AC7DE9"/>
    <w:rsid w:val="00AD00AF"/>
    <w:rsid w:val="00AD03E6"/>
    <w:rsid w:val="00AD0766"/>
    <w:rsid w:val="00AD09B7"/>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6B"/>
    <w:rsid w:val="00AD3BE1"/>
    <w:rsid w:val="00AD3BEC"/>
    <w:rsid w:val="00AD3DEF"/>
    <w:rsid w:val="00AD3E26"/>
    <w:rsid w:val="00AD41CA"/>
    <w:rsid w:val="00AD456A"/>
    <w:rsid w:val="00AD4597"/>
    <w:rsid w:val="00AD45E7"/>
    <w:rsid w:val="00AD48F9"/>
    <w:rsid w:val="00AD4C34"/>
    <w:rsid w:val="00AD4C73"/>
    <w:rsid w:val="00AD54B2"/>
    <w:rsid w:val="00AD57E1"/>
    <w:rsid w:val="00AD5949"/>
    <w:rsid w:val="00AD5C33"/>
    <w:rsid w:val="00AD5F47"/>
    <w:rsid w:val="00AD64CF"/>
    <w:rsid w:val="00AD653F"/>
    <w:rsid w:val="00AD66B7"/>
    <w:rsid w:val="00AD6980"/>
    <w:rsid w:val="00AD6A21"/>
    <w:rsid w:val="00AD6C07"/>
    <w:rsid w:val="00AD6C09"/>
    <w:rsid w:val="00AD6C7F"/>
    <w:rsid w:val="00AD6ED7"/>
    <w:rsid w:val="00AD6EF5"/>
    <w:rsid w:val="00AD6F42"/>
    <w:rsid w:val="00AD70C9"/>
    <w:rsid w:val="00AD724A"/>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6F5"/>
    <w:rsid w:val="00AE2957"/>
    <w:rsid w:val="00AE2968"/>
    <w:rsid w:val="00AE2A82"/>
    <w:rsid w:val="00AE2E9A"/>
    <w:rsid w:val="00AE2FA6"/>
    <w:rsid w:val="00AE3004"/>
    <w:rsid w:val="00AE32F0"/>
    <w:rsid w:val="00AE3573"/>
    <w:rsid w:val="00AE3582"/>
    <w:rsid w:val="00AE3627"/>
    <w:rsid w:val="00AE37B9"/>
    <w:rsid w:val="00AE3839"/>
    <w:rsid w:val="00AE3A41"/>
    <w:rsid w:val="00AE3AF4"/>
    <w:rsid w:val="00AE3DA0"/>
    <w:rsid w:val="00AE42D1"/>
    <w:rsid w:val="00AE4557"/>
    <w:rsid w:val="00AE4690"/>
    <w:rsid w:val="00AE46A5"/>
    <w:rsid w:val="00AE46E1"/>
    <w:rsid w:val="00AE47A1"/>
    <w:rsid w:val="00AE4A10"/>
    <w:rsid w:val="00AE4A1F"/>
    <w:rsid w:val="00AE4C55"/>
    <w:rsid w:val="00AE4DF4"/>
    <w:rsid w:val="00AE4ECB"/>
    <w:rsid w:val="00AE4F01"/>
    <w:rsid w:val="00AE5434"/>
    <w:rsid w:val="00AE567E"/>
    <w:rsid w:val="00AE576E"/>
    <w:rsid w:val="00AE594F"/>
    <w:rsid w:val="00AE59FE"/>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9E0"/>
    <w:rsid w:val="00AF0DC7"/>
    <w:rsid w:val="00AF0ECF"/>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C"/>
    <w:rsid w:val="00AF4743"/>
    <w:rsid w:val="00AF4ABD"/>
    <w:rsid w:val="00AF4D92"/>
    <w:rsid w:val="00AF4FEC"/>
    <w:rsid w:val="00AF52B0"/>
    <w:rsid w:val="00AF5363"/>
    <w:rsid w:val="00AF5A85"/>
    <w:rsid w:val="00AF5AB1"/>
    <w:rsid w:val="00AF5F78"/>
    <w:rsid w:val="00AF6040"/>
    <w:rsid w:val="00AF61A6"/>
    <w:rsid w:val="00AF63A9"/>
    <w:rsid w:val="00AF6591"/>
    <w:rsid w:val="00AF66F1"/>
    <w:rsid w:val="00AF6A02"/>
    <w:rsid w:val="00AF6A76"/>
    <w:rsid w:val="00AF6B1B"/>
    <w:rsid w:val="00AF6C87"/>
    <w:rsid w:val="00AF70AC"/>
    <w:rsid w:val="00AF72A9"/>
    <w:rsid w:val="00AF7363"/>
    <w:rsid w:val="00AF738A"/>
    <w:rsid w:val="00AF798F"/>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27A"/>
    <w:rsid w:val="00B023FC"/>
    <w:rsid w:val="00B0250A"/>
    <w:rsid w:val="00B02610"/>
    <w:rsid w:val="00B026DE"/>
    <w:rsid w:val="00B0274C"/>
    <w:rsid w:val="00B029F9"/>
    <w:rsid w:val="00B02A3D"/>
    <w:rsid w:val="00B02A4C"/>
    <w:rsid w:val="00B02AD0"/>
    <w:rsid w:val="00B03101"/>
    <w:rsid w:val="00B03177"/>
    <w:rsid w:val="00B032F8"/>
    <w:rsid w:val="00B03347"/>
    <w:rsid w:val="00B03785"/>
    <w:rsid w:val="00B039CE"/>
    <w:rsid w:val="00B03BB8"/>
    <w:rsid w:val="00B03D26"/>
    <w:rsid w:val="00B03EFB"/>
    <w:rsid w:val="00B03FB9"/>
    <w:rsid w:val="00B04029"/>
    <w:rsid w:val="00B0412B"/>
    <w:rsid w:val="00B049C5"/>
    <w:rsid w:val="00B04AD7"/>
    <w:rsid w:val="00B04D36"/>
    <w:rsid w:val="00B04E0E"/>
    <w:rsid w:val="00B04F11"/>
    <w:rsid w:val="00B0504B"/>
    <w:rsid w:val="00B0540A"/>
    <w:rsid w:val="00B0548B"/>
    <w:rsid w:val="00B05688"/>
    <w:rsid w:val="00B056CF"/>
    <w:rsid w:val="00B0588E"/>
    <w:rsid w:val="00B05E54"/>
    <w:rsid w:val="00B05F5D"/>
    <w:rsid w:val="00B05FC9"/>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A3"/>
    <w:rsid w:val="00B076A7"/>
    <w:rsid w:val="00B076C4"/>
    <w:rsid w:val="00B0779C"/>
    <w:rsid w:val="00B0790B"/>
    <w:rsid w:val="00B07A16"/>
    <w:rsid w:val="00B07A59"/>
    <w:rsid w:val="00B07CBE"/>
    <w:rsid w:val="00B100C7"/>
    <w:rsid w:val="00B10103"/>
    <w:rsid w:val="00B108ED"/>
    <w:rsid w:val="00B10931"/>
    <w:rsid w:val="00B1093D"/>
    <w:rsid w:val="00B10A8A"/>
    <w:rsid w:val="00B10BE8"/>
    <w:rsid w:val="00B10D69"/>
    <w:rsid w:val="00B10DF3"/>
    <w:rsid w:val="00B10FA8"/>
    <w:rsid w:val="00B10FDE"/>
    <w:rsid w:val="00B1125F"/>
    <w:rsid w:val="00B1167A"/>
    <w:rsid w:val="00B1181B"/>
    <w:rsid w:val="00B11882"/>
    <w:rsid w:val="00B118F5"/>
    <w:rsid w:val="00B11D99"/>
    <w:rsid w:val="00B11E29"/>
    <w:rsid w:val="00B11E38"/>
    <w:rsid w:val="00B11F68"/>
    <w:rsid w:val="00B12445"/>
    <w:rsid w:val="00B125A8"/>
    <w:rsid w:val="00B12603"/>
    <w:rsid w:val="00B12921"/>
    <w:rsid w:val="00B12A8C"/>
    <w:rsid w:val="00B12D2A"/>
    <w:rsid w:val="00B12E9D"/>
    <w:rsid w:val="00B12EAE"/>
    <w:rsid w:val="00B12F34"/>
    <w:rsid w:val="00B12FD8"/>
    <w:rsid w:val="00B13003"/>
    <w:rsid w:val="00B1310F"/>
    <w:rsid w:val="00B13266"/>
    <w:rsid w:val="00B137BE"/>
    <w:rsid w:val="00B13829"/>
    <w:rsid w:val="00B13998"/>
    <w:rsid w:val="00B13B18"/>
    <w:rsid w:val="00B13D52"/>
    <w:rsid w:val="00B13F1F"/>
    <w:rsid w:val="00B14251"/>
    <w:rsid w:val="00B147CC"/>
    <w:rsid w:val="00B14A96"/>
    <w:rsid w:val="00B14AC2"/>
    <w:rsid w:val="00B14CF3"/>
    <w:rsid w:val="00B14EED"/>
    <w:rsid w:val="00B150D2"/>
    <w:rsid w:val="00B15141"/>
    <w:rsid w:val="00B151C6"/>
    <w:rsid w:val="00B1521D"/>
    <w:rsid w:val="00B155A0"/>
    <w:rsid w:val="00B156C6"/>
    <w:rsid w:val="00B15B44"/>
    <w:rsid w:val="00B15CCE"/>
    <w:rsid w:val="00B15FA9"/>
    <w:rsid w:val="00B15FF4"/>
    <w:rsid w:val="00B16254"/>
    <w:rsid w:val="00B16342"/>
    <w:rsid w:val="00B16815"/>
    <w:rsid w:val="00B16B5F"/>
    <w:rsid w:val="00B16D06"/>
    <w:rsid w:val="00B16D08"/>
    <w:rsid w:val="00B1736C"/>
    <w:rsid w:val="00B1737B"/>
    <w:rsid w:val="00B17388"/>
    <w:rsid w:val="00B175F1"/>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43A"/>
    <w:rsid w:val="00B20572"/>
    <w:rsid w:val="00B20778"/>
    <w:rsid w:val="00B209F4"/>
    <w:rsid w:val="00B20AFC"/>
    <w:rsid w:val="00B20CD7"/>
    <w:rsid w:val="00B20DC9"/>
    <w:rsid w:val="00B20E2B"/>
    <w:rsid w:val="00B20E6E"/>
    <w:rsid w:val="00B20ED2"/>
    <w:rsid w:val="00B20F1A"/>
    <w:rsid w:val="00B20F3D"/>
    <w:rsid w:val="00B21016"/>
    <w:rsid w:val="00B21423"/>
    <w:rsid w:val="00B215F9"/>
    <w:rsid w:val="00B217CD"/>
    <w:rsid w:val="00B2184A"/>
    <w:rsid w:val="00B21909"/>
    <w:rsid w:val="00B21B67"/>
    <w:rsid w:val="00B21CA7"/>
    <w:rsid w:val="00B21EAB"/>
    <w:rsid w:val="00B21EE8"/>
    <w:rsid w:val="00B21FCF"/>
    <w:rsid w:val="00B220CD"/>
    <w:rsid w:val="00B22472"/>
    <w:rsid w:val="00B2275B"/>
    <w:rsid w:val="00B22949"/>
    <w:rsid w:val="00B229C3"/>
    <w:rsid w:val="00B229DA"/>
    <w:rsid w:val="00B22E9E"/>
    <w:rsid w:val="00B22EB5"/>
    <w:rsid w:val="00B22EDB"/>
    <w:rsid w:val="00B22EF9"/>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89B"/>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83"/>
    <w:rsid w:val="00B273AE"/>
    <w:rsid w:val="00B2751E"/>
    <w:rsid w:val="00B2754A"/>
    <w:rsid w:val="00B2757B"/>
    <w:rsid w:val="00B27652"/>
    <w:rsid w:val="00B278E0"/>
    <w:rsid w:val="00B27D54"/>
    <w:rsid w:val="00B27DD3"/>
    <w:rsid w:val="00B27E3C"/>
    <w:rsid w:val="00B30108"/>
    <w:rsid w:val="00B30230"/>
    <w:rsid w:val="00B3039C"/>
    <w:rsid w:val="00B303B3"/>
    <w:rsid w:val="00B3045F"/>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C53"/>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1A8"/>
    <w:rsid w:val="00B412CB"/>
    <w:rsid w:val="00B413E3"/>
    <w:rsid w:val="00B41494"/>
    <w:rsid w:val="00B416D8"/>
    <w:rsid w:val="00B41728"/>
    <w:rsid w:val="00B41B34"/>
    <w:rsid w:val="00B41BEB"/>
    <w:rsid w:val="00B41DA9"/>
    <w:rsid w:val="00B41ECA"/>
    <w:rsid w:val="00B423B7"/>
    <w:rsid w:val="00B424DB"/>
    <w:rsid w:val="00B42856"/>
    <w:rsid w:val="00B42879"/>
    <w:rsid w:val="00B42964"/>
    <w:rsid w:val="00B42A85"/>
    <w:rsid w:val="00B42BEA"/>
    <w:rsid w:val="00B42E7A"/>
    <w:rsid w:val="00B42F88"/>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28C"/>
    <w:rsid w:val="00B443C5"/>
    <w:rsid w:val="00B4443C"/>
    <w:rsid w:val="00B44631"/>
    <w:rsid w:val="00B44638"/>
    <w:rsid w:val="00B446DF"/>
    <w:rsid w:val="00B4485B"/>
    <w:rsid w:val="00B44929"/>
    <w:rsid w:val="00B449DA"/>
    <w:rsid w:val="00B44A17"/>
    <w:rsid w:val="00B44A4C"/>
    <w:rsid w:val="00B44CA1"/>
    <w:rsid w:val="00B44CA3"/>
    <w:rsid w:val="00B44ED2"/>
    <w:rsid w:val="00B44F26"/>
    <w:rsid w:val="00B453AD"/>
    <w:rsid w:val="00B45578"/>
    <w:rsid w:val="00B45A61"/>
    <w:rsid w:val="00B45AC0"/>
    <w:rsid w:val="00B45C4D"/>
    <w:rsid w:val="00B45E1C"/>
    <w:rsid w:val="00B45F18"/>
    <w:rsid w:val="00B45FF5"/>
    <w:rsid w:val="00B46296"/>
    <w:rsid w:val="00B46501"/>
    <w:rsid w:val="00B468D6"/>
    <w:rsid w:val="00B46F0D"/>
    <w:rsid w:val="00B4731B"/>
    <w:rsid w:val="00B473FE"/>
    <w:rsid w:val="00B47784"/>
    <w:rsid w:val="00B4783F"/>
    <w:rsid w:val="00B47858"/>
    <w:rsid w:val="00B478DF"/>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7F1"/>
    <w:rsid w:val="00B51841"/>
    <w:rsid w:val="00B51A3C"/>
    <w:rsid w:val="00B51A40"/>
    <w:rsid w:val="00B51AD3"/>
    <w:rsid w:val="00B51ECC"/>
    <w:rsid w:val="00B522DF"/>
    <w:rsid w:val="00B5238F"/>
    <w:rsid w:val="00B524B6"/>
    <w:rsid w:val="00B5258B"/>
    <w:rsid w:val="00B527E9"/>
    <w:rsid w:val="00B529A5"/>
    <w:rsid w:val="00B529D8"/>
    <w:rsid w:val="00B529F2"/>
    <w:rsid w:val="00B52B4F"/>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DA7"/>
    <w:rsid w:val="00B56E91"/>
    <w:rsid w:val="00B56F22"/>
    <w:rsid w:val="00B56FFA"/>
    <w:rsid w:val="00B570A9"/>
    <w:rsid w:val="00B5725B"/>
    <w:rsid w:val="00B572C2"/>
    <w:rsid w:val="00B574B5"/>
    <w:rsid w:val="00B574BA"/>
    <w:rsid w:val="00B57625"/>
    <w:rsid w:val="00B5774C"/>
    <w:rsid w:val="00B57861"/>
    <w:rsid w:val="00B57BEC"/>
    <w:rsid w:val="00B57C7A"/>
    <w:rsid w:val="00B57EC9"/>
    <w:rsid w:val="00B60206"/>
    <w:rsid w:val="00B60407"/>
    <w:rsid w:val="00B6059C"/>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DB1"/>
    <w:rsid w:val="00B633AE"/>
    <w:rsid w:val="00B63435"/>
    <w:rsid w:val="00B6352F"/>
    <w:rsid w:val="00B635CD"/>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C4"/>
    <w:rsid w:val="00B66FFC"/>
    <w:rsid w:val="00B6717E"/>
    <w:rsid w:val="00B678F9"/>
    <w:rsid w:val="00B6796C"/>
    <w:rsid w:val="00B679E2"/>
    <w:rsid w:val="00B67B2B"/>
    <w:rsid w:val="00B67B51"/>
    <w:rsid w:val="00B67DBA"/>
    <w:rsid w:val="00B67EA3"/>
    <w:rsid w:val="00B67ED1"/>
    <w:rsid w:val="00B7014D"/>
    <w:rsid w:val="00B70165"/>
    <w:rsid w:val="00B7021B"/>
    <w:rsid w:val="00B70333"/>
    <w:rsid w:val="00B703F0"/>
    <w:rsid w:val="00B704C8"/>
    <w:rsid w:val="00B70570"/>
    <w:rsid w:val="00B70995"/>
    <w:rsid w:val="00B70A49"/>
    <w:rsid w:val="00B70EDB"/>
    <w:rsid w:val="00B71319"/>
    <w:rsid w:val="00B718C3"/>
    <w:rsid w:val="00B71A5D"/>
    <w:rsid w:val="00B71C0F"/>
    <w:rsid w:val="00B71D35"/>
    <w:rsid w:val="00B71D41"/>
    <w:rsid w:val="00B71FBB"/>
    <w:rsid w:val="00B71FCF"/>
    <w:rsid w:val="00B72523"/>
    <w:rsid w:val="00B72684"/>
    <w:rsid w:val="00B7273B"/>
    <w:rsid w:val="00B727B8"/>
    <w:rsid w:val="00B72BD1"/>
    <w:rsid w:val="00B72D6C"/>
    <w:rsid w:val="00B7329C"/>
    <w:rsid w:val="00B732CF"/>
    <w:rsid w:val="00B73453"/>
    <w:rsid w:val="00B7359C"/>
    <w:rsid w:val="00B7366C"/>
    <w:rsid w:val="00B737C7"/>
    <w:rsid w:val="00B73B5A"/>
    <w:rsid w:val="00B73E00"/>
    <w:rsid w:val="00B73E31"/>
    <w:rsid w:val="00B7404B"/>
    <w:rsid w:val="00B740ED"/>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828"/>
    <w:rsid w:val="00B77A51"/>
    <w:rsid w:val="00B77B57"/>
    <w:rsid w:val="00B77D68"/>
    <w:rsid w:val="00B77D8A"/>
    <w:rsid w:val="00B800EF"/>
    <w:rsid w:val="00B803BB"/>
    <w:rsid w:val="00B8053A"/>
    <w:rsid w:val="00B805D4"/>
    <w:rsid w:val="00B805DC"/>
    <w:rsid w:val="00B80606"/>
    <w:rsid w:val="00B80627"/>
    <w:rsid w:val="00B806EB"/>
    <w:rsid w:val="00B80795"/>
    <w:rsid w:val="00B80861"/>
    <w:rsid w:val="00B8086B"/>
    <w:rsid w:val="00B80996"/>
    <w:rsid w:val="00B809FC"/>
    <w:rsid w:val="00B80EBE"/>
    <w:rsid w:val="00B80F5B"/>
    <w:rsid w:val="00B81259"/>
    <w:rsid w:val="00B81316"/>
    <w:rsid w:val="00B813DB"/>
    <w:rsid w:val="00B81526"/>
    <w:rsid w:val="00B81578"/>
    <w:rsid w:val="00B815CD"/>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30F7"/>
    <w:rsid w:val="00B831DC"/>
    <w:rsid w:val="00B8321E"/>
    <w:rsid w:val="00B832D7"/>
    <w:rsid w:val="00B832D8"/>
    <w:rsid w:val="00B83407"/>
    <w:rsid w:val="00B83420"/>
    <w:rsid w:val="00B837F5"/>
    <w:rsid w:val="00B8394D"/>
    <w:rsid w:val="00B83AC3"/>
    <w:rsid w:val="00B83AEB"/>
    <w:rsid w:val="00B83DAC"/>
    <w:rsid w:val="00B83DF6"/>
    <w:rsid w:val="00B83FC6"/>
    <w:rsid w:val="00B84A94"/>
    <w:rsid w:val="00B84BE8"/>
    <w:rsid w:val="00B84DC5"/>
    <w:rsid w:val="00B84E28"/>
    <w:rsid w:val="00B85172"/>
    <w:rsid w:val="00B853C5"/>
    <w:rsid w:val="00B855A8"/>
    <w:rsid w:val="00B85837"/>
    <w:rsid w:val="00B85840"/>
    <w:rsid w:val="00B85C0D"/>
    <w:rsid w:val="00B85F67"/>
    <w:rsid w:val="00B861B2"/>
    <w:rsid w:val="00B86367"/>
    <w:rsid w:val="00B86557"/>
    <w:rsid w:val="00B86B09"/>
    <w:rsid w:val="00B86B4D"/>
    <w:rsid w:val="00B86D87"/>
    <w:rsid w:val="00B86DBB"/>
    <w:rsid w:val="00B86ED9"/>
    <w:rsid w:val="00B86FBF"/>
    <w:rsid w:val="00B87067"/>
    <w:rsid w:val="00B878B9"/>
    <w:rsid w:val="00B87A27"/>
    <w:rsid w:val="00B87C60"/>
    <w:rsid w:val="00B87E95"/>
    <w:rsid w:val="00B90165"/>
    <w:rsid w:val="00B902E2"/>
    <w:rsid w:val="00B90960"/>
    <w:rsid w:val="00B90987"/>
    <w:rsid w:val="00B90A42"/>
    <w:rsid w:val="00B90AF6"/>
    <w:rsid w:val="00B91240"/>
    <w:rsid w:val="00B91356"/>
    <w:rsid w:val="00B91842"/>
    <w:rsid w:val="00B91E9D"/>
    <w:rsid w:val="00B91EF0"/>
    <w:rsid w:val="00B920CC"/>
    <w:rsid w:val="00B92191"/>
    <w:rsid w:val="00B922C4"/>
    <w:rsid w:val="00B924B1"/>
    <w:rsid w:val="00B9253D"/>
    <w:rsid w:val="00B9265F"/>
    <w:rsid w:val="00B926E0"/>
    <w:rsid w:val="00B92936"/>
    <w:rsid w:val="00B92AD4"/>
    <w:rsid w:val="00B92BF1"/>
    <w:rsid w:val="00B92C30"/>
    <w:rsid w:val="00B92CEB"/>
    <w:rsid w:val="00B930AA"/>
    <w:rsid w:val="00B930EB"/>
    <w:rsid w:val="00B93285"/>
    <w:rsid w:val="00B932E1"/>
    <w:rsid w:val="00B933CC"/>
    <w:rsid w:val="00B937B3"/>
    <w:rsid w:val="00B937E4"/>
    <w:rsid w:val="00B9391B"/>
    <w:rsid w:val="00B939E6"/>
    <w:rsid w:val="00B93BF6"/>
    <w:rsid w:val="00B93C36"/>
    <w:rsid w:val="00B93C38"/>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0ED"/>
    <w:rsid w:val="00B96228"/>
    <w:rsid w:val="00B96313"/>
    <w:rsid w:val="00B963E3"/>
    <w:rsid w:val="00B96636"/>
    <w:rsid w:val="00B96652"/>
    <w:rsid w:val="00B9670E"/>
    <w:rsid w:val="00B96753"/>
    <w:rsid w:val="00B967FA"/>
    <w:rsid w:val="00B96848"/>
    <w:rsid w:val="00B96CF0"/>
    <w:rsid w:val="00B96DA2"/>
    <w:rsid w:val="00B972A5"/>
    <w:rsid w:val="00B9734A"/>
    <w:rsid w:val="00B97491"/>
    <w:rsid w:val="00B977E2"/>
    <w:rsid w:val="00B977E6"/>
    <w:rsid w:val="00B97CD5"/>
    <w:rsid w:val="00B97DEB"/>
    <w:rsid w:val="00BA0041"/>
    <w:rsid w:val="00BA016F"/>
    <w:rsid w:val="00BA0462"/>
    <w:rsid w:val="00BA067F"/>
    <w:rsid w:val="00BA07EB"/>
    <w:rsid w:val="00BA0D74"/>
    <w:rsid w:val="00BA0EA9"/>
    <w:rsid w:val="00BA1342"/>
    <w:rsid w:val="00BA13D4"/>
    <w:rsid w:val="00BA13E0"/>
    <w:rsid w:val="00BA145F"/>
    <w:rsid w:val="00BA1598"/>
    <w:rsid w:val="00BA17C4"/>
    <w:rsid w:val="00BA2110"/>
    <w:rsid w:val="00BA2217"/>
    <w:rsid w:val="00BA24D9"/>
    <w:rsid w:val="00BA2520"/>
    <w:rsid w:val="00BA255B"/>
    <w:rsid w:val="00BA270E"/>
    <w:rsid w:val="00BA2729"/>
    <w:rsid w:val="00BA283C"/>
    <w:rsid w:val="00BA2AEB"/>
    <w:rsid w:val="00BA2B41"/>
    <w:rsid w:val="00BA3116"/>
    <w:rsid w:val="00BA3147"/>
    <w:rsid w:val="00BA33E7"/>
    <w:rsid w:val="00BA3500"/>
    <w:rsid w:val="00BA3594"/>
    <w:rsid w:val="00BA3603"/>
    <w:rsid w:val="00BA360F"/>
    <w:rsid w:val="00BA3621"/>
    <w:rsid w:val="00BA37EF"/>
    <w:rsid w:val="00BA37F4"/>
    <w:rsid w:val="00BA388C"/>
    <w:rsid w:val="00BA3920"/>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136"/>
    <w:rsid w:val="00BA54FB"/>
    <w:rsid w:val="00BA555B"/>
    <w:rsid w:val="00BA59CE"/>
    <w:rsid w:val="00BA5A24"/>
    <w:rsid w:val="00BA5C02"/>
    <w:rsid w:val="00BA5C97"/>
    <w:rsid w:val="00BA5D45"/>
    <w:rsid w:val="00BA5EFB"/>
    <w:rsid w:val="00BA5F30"/>
    <w:rsid w:val="00BA60F3"/>
    <w:rsid w:val="00BA62A6"/>
    <w:rsid w:val="00BA6430"/>
    <w:rsid w:val="00BA659A"/>
    <w:rsid w:val="00BA673C"/>
    <w:rsid w:val="00BA68C1"/>
    <w:rsid w:val="00BA6A36"/>
    <w:rsid w:val="00BA6A73"/>
    <w:rsid w:val="00BA6D50"/>
    <w:rsid w:val="00BA6E96"/>
    <w:rsid w:val="00BA6FE6"/>
    <w:rsid w:val="00BA712E"/>
    <w:rsid w:val="00BA7276"/>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1EB8"/>
    <w:rsid w:val="00BB203B"/>
    <w:rsid w:val="00BB20E7"/>
    <w:rsid w:val="00BB225D"/>
    <w:rsid w:val="00BB26DD"/>
    <w:rsid w:val="00BB277B"/>
    <w:rsid w:val="00BB2835"/>
    <w:rsid w:val="00BB297F"/>
    <w:rsid w:val="00BB2D30"/>
    <w:rsid w:val="00BB3102"/>
    <w:rsid w:val="00BB3135"/>
    <w:rsid w:val="00BB314B"/>
    <w:rsid w:val="00BB365A"/>
    <w:rsid w:val="00BB37B0"/>
    <w:rsid w:val="00BB3B06"/>
    <w:rsid w:val="00BB3CA8"/>
    <w:rsid w:val="00BB3D91"/>
    <w:rsid w:val="00BB3F4C"/>
    <w:rsid w:val="00BB3FB3"/>
    <w:rsid w:val="00BB4048"/>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28"/>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B2C"/>
    <w:rsid w:val="00BB7DB1"/>
    <w:rsid w:val="00BC01AA"/>
    <w:rsid w:val="00BC01B6"/>
    <w:rsid w:val="00BC0637"/>
    <w:rsid w:val="00BC06E5"/>
    <w:rsid w:val="00BC076A"/>
    <w:rsid w:val="00BC0AE6"/>
    <w:rsid w:val="00BC0E9A"/>
    <w:rsid w:val="00BC11F5"/>
    <w:rsid w:val="00BC1248"/>
    <w:rsid w:val="00BC13EC"/>
    <w:rsid w:val="00BC16BF"/>
    <w:rsid w:val="00BC17A3"/>
    <w:rsid w:val="00BC1B4B"/>
    <w:rsid w:val="00BC1C1F"/>
    <w:rsid w:val="00BC1D76"/>
    <w:rsid w:val="00BC1EEB"/>
    <w:rsid w:val="00BC1F70"/>
    <w:rsid w:val="00BC201A"/>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ABF"/>
    <w:rsid w:val="00BC3B45"/>
    <w:rsid w:val="00BC3CB3"/>
    <w:rsid w:val="00BC3CF8"/>
    <w:rsid w:val="00BC3ED8"/>
    <w:rsid w:val="00BC3F33"/>
    <w:rsid w:val="00BC40CE"/>
    <w:rsid w:val="00BC4267"/>
    <w:rsid w:val="00BC4636"/>
    <w:rsid w:val="00BC4701"/>
    <w:rsid w:val="00BC4827"/>
    <w:rsid w:val="00BC494F"/>
    <w:rsid w:val="00BC49BE"/>
    <w:rsid w:val="00BC4B9C"/>
    <w:rsid w:val="00BC4D3C"/>
    <w:rsid w:val="00BC4DD5"/>
    <w:rsid w:val="00BC5181"/>
    <w:rsid w:val="00BC5288"/>
    <w:rsid w:val="00BC5511"/>
    <w:rsid w:val="00BC56C1"/>
    <w:rsid w:val="00BC5ACF"/>
    <w:rsid w:val="00BC5BE8"/>
    <w:rsid w:val="00BC5CE2"/>
    <w:rsid w:val="00BC5F30"/>
    <w:rsid w:val="00BC6103"/>
    <w:rsid w:val="00BC642E"/>
    <w:rsid w:val="00BC6669"/>
    <w:rsid w:val="00BC66F1"/>
    <w:rsid w:val="00BC6742"/>
    <w:rsid w:val="00BC6A9C"/>
    <w:rsid w:val="00BC6F1F"/>
    <w:rsid w:val="00BC70FB"/>
    <w:rsid w:val="00BC71C5"/>
    <w:rsid w:val="00BC729D"/>
    <w:rsid w:val="00BC7541"/>
    <w:rsid w:val="00BC758A"/>
    <w:rsid w:val="00BC7659"/>
    <w:rsid w:val="00BC76F1"/>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5B9"/>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CE6"/>
    <w:rsid w:val="00BD4E83"/>
    <w:rsid w:val="00BD52FA"/>
    <w:rsid w:val="00BD55B5"/>
    <w:rsid w:val="00BD560A"/>
    <w:rsid w:val="00BD5642"/>
    <w:rsid w:val="00BD5686"/>
    <w:rsid w:val="00BD5A26"/>
    <w:rsid w:val="00BD5A74"/>
    <w:rsid w:val="00BD5B75"/>
    <w:rsid w:val="00BD5BC9"/>
    <w:rsid w:val="00BD5D4D"/>
    <w:rsid w:val="00BD5F20"/>
    <w:rsid w:val="00BD614C"/>
    <w:rsid w:val="00BD625B"/>
    <w:rsid w:val="00BD64B6"/>
    <w:rsid w:val="00BD6509"/>
    <w:rsid w:val="00BD65D2"/>
    <w:rsid w:val="00BD689C"/>
    <w:rsid w:val="00BD6909"/>
    <w:rsid w:val="00BD6A22"/>
    <w:rsid w:val="00BD6CB1"/>
    <w:rsid w:val="00BD6D75"/>
    <w:rsid w:val="00BD6E97"/>
    <w:rsid w:val="00BD7212"/>
    <w:rsid w:val="00BD725B"/>
    <w:rsid w:val="00BD727A"/>
    <w:rsid w:val="00BD7669"/>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0F45"/>
    <w:rsid w:val="00BE1010"/>
    <w:rsid w:val="00BE13B8"/>
    <w:rsid w:val="00BE1634"/>
    <w:rsid w:val="00BE197A"/>
    <w:rsid w:val="00BE1A06"/>
    <w:rsid w:val="00BE1A1E"/>
    <w:rsid w:val="00BE1EBA"/>
    <w:rsid w:val="00BE203F"/>
    <w:rsid w:val="00BE2271"/>
    <w:rsid w:val="00BE2323"/>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6A0"/>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5F5"/>
    <w:rsid w:val="00BE6685"/>
    <w:rsid w:val="00BE68B9"/>
    <w:rsid w:val="00BE6955"/>
    <w:rsid w:val="00BE6AFE"/>
    <w:rsid w:val="00BE6BA5"/>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910"/>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4F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47B"/>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C007CA"/>
    <w:rsid w:val="00C00C28"/>
    <w:rsid w:val="00C00E52"/>
    <w:rsid w:val="00C00F1A"/>
    <w:rsid w:val="00C00F1C"/>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3056"/>
    <w:rsid w:val="00C03071"/>
    <w:rsid w:val="00C0350E"/>
    <w:rsid w:val="00C0351E"/>
    <w:rsid w:val="00C03728"/>
    <w:rsid w:val="00C039DB"/>
    <w:rsid w:val="00C03ACF"/>
    <w:rsid w:val="00C03B7B"/>
    <w:rsid w:val="00C03C30"/>
    <w:rsid w:val="00C04300"/>
    <w:rsid w:val="00C04322"/>
    <w:rsid w:val="00C04339"/>
    <w:rsid w:val="00C048DA"/>
    <w:rsid w:val="00C04C6C"/>
    <w:rsid w:val="00C04D35"/>
    <w:rsid w:val="00C04DE2"/>
    <w:rsid w:val="00C04EB1"/>
    <w:rsid w:val="00C05395"/>
    <w:rsid w:val="00C053F5"/>
    <w:rsid w:val="00C057E0"/>
    <w:rsid w:val="00C05863"/>
    <w:rsid w:val="00C05B4D"/>
    <w:rsid w:val="00C05BE8"/>
    <w:rsid w:val="00C05C20"/>
    <w:rsid w:val="00C05D67"/>
    <w:rsid w:val="00C06031"/>
    <w:rsid w:val="00C06066"/>
    <w:rsid w:val="00C06155"/>
    <w:rsid w:val="00C061EC"/>
    <w:rsid w:val="00C06403"/>
    <w:rsid w:val="00C0648A"/>
    <w:rsid w:val="00C066BD"/>
    <w:rsid w:val="00C067A4"/>
    <w:rsid w:val="00C06822"/>
    <w:rsid w:val="00C06DBD"/>
    <w:rsid w:val="00C06F8C"/>
    <w:rsid w:val="00C072D5"/>
    <w:rsid w:val="00C07449"/>
    <w:rsid w:val="00C07510"/>
    <w:rsid w:val="00C0776C"/>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95F"/>
    <w:rsid w:val="00C11C33"/>
    <w:rsid w:val="00C11C73"/>
    <w:rsid w:val="00C11F37"/>
    <w:rsid w:val="00C11FE5"/>
    <w:rsid w:val="00C11FF6"/>
    <w:rsid w:val="00C12068"/>
    <w:rsid w:val="00C12582"/>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257"/>
    <w:rsid w:val="00C16386"/>
    <w:rsid w:val="00C163EE"/>
    <w:rsid w:val="00C164BC"/>
    <w:rsid w:val="00C165C6"/>
    <w:rsid w:val="00C1662C"/>
    <w:rsid w:val="00C16813"/>
    <w:rsid w:val="00C16848"/>
    <w:rsid w:val="00C1690D"/>
    <w:rsid w:val="00C16A25"/>
    <w:rsid w:val="00C16ADB"/>
    <w:rsid w:val="00C16B16"/>
    <w:rsid w:val="00C16C4F"/>
    <w:rsid w:val="00C16CAD"/>
    <w:rsid w:val="00C16CF9"/>
    <w:rsid w:val="00C16E43"/>
    <w:rsid w:val="00C16E53"/>
    <w:rsid w:val="00C16FFE"/>
    <w:rsid w:val="00C17099"/>
    <w:rsid w:val="00C170AD"/>
    <w:rsid w:val="00C170AE"/>
    <w:rsid w:val="00C173EB"/>
    <w:rsid w:val="00C17420"/>
    <w:rsid w:val="00C17542"/>
    <w:rsid w:val="00C17593"/>
    <w:rsid w:val="00C176A0"/>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BF2"/>
    <w:rsid w:val="00C22C33"/>
    <w:rsid w:val="00C22FA0"/>
    <w:rsid w:val="00C23191"/>
    <w:rsid w:val="00C232DD"/>
    <w:rsid w:val="00C2344B"/>
    <w:rsid w:val="00C23500"/>
    <w:rsid w:val="00C236F7"/>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151"/>
    <w:rsid w:val="00C2624A"/>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36A"/>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1B78"/>
    <w:rsid w:val="00C3208A"/>
    <w:rsid w:val="00C320CB"/>
    <w:rsid w:val="00C3261E"/>
    <w:rsid w:val="00C32910"/>
    <w:rsid w:val="00C32A16"/>
    <w:rsid w:val="00C32A4F"/>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DB"/>
    <w:rsid w:val="00C34C05"/>
    <w:rsid w:val="00C34D4B"/>
    <w:rsid w:val="00C34F16"/>
    <w:rsid w:val="00C3528E"/>
    <w:rsid w:val="00C3539B"/>
    <w:rsid w:val="00C355C5"/>
    <w:rsid w:val="00C35657"/>
    <w:rsid w:val="00C3566B"/>
    <w:rsid w:val="00C35683"/>
    <w:rsid w:val="00C359D9"/>
    <w:rsid w:val="00C35B23"/>
    <w:rsid w:val="00C35C34"/>
    <w:rsid w:val="00C35CAE"/>
    <w:rsid w:val="00C35CC8"/>
    <w:rsid w:val="00C36050"/>
    <w:rsid w:val="00C36184"/>
    <w:rsid w:val="00C361B0"/>
    <w:rsid w:val="00C3636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784"/>
    <w:rsid w:val="00C429E1"/>
    <w:rsid w:val="00C42D24"/>
    <w:rsid w:val="00C42DFE"/>
    <w:rsid w:val="00C42F18"/>
    <w:rsid w:val="00C43547"/>
    <w:rsid w:val="00C4388E"/>
    <w:rsid w:val="00C439F0"/>
    <w:rsid w:val="00C43CE7"/>
    <w:rsid w:val="00C43E13"/>
    <w:rsid w:val="00C43F70"/>
    <w:rsid w:val="00C44189"/>
    <w:rsid w:val="00C443E2"/>
    <w:rsid w:val="00C445BA"/>
    <w:rsid w:val="00C446E9"/>
    <w:rsid w:val="00C44757"/>
    <w:rsid w:val="00C447FB"/>
    <w:rsid w:val="00C44975"/>
    <w:rsid w:val="00C44C28"/>
    <w:rsid w:val="00C44F96"/>
    <w:rsid w:val="00C44FF2"/>
    <w:rsid w:val="00C453BB"/>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6BF"/>
    <w:rsid w:val="00C47AE8"/>
    <w:rsid w:val="00C47B93"/>
    <w:rsid w:val="00C47BDE"/>
    <w:rsid w:val="00C47D1F"/>
    <w:rsid w:val="00C47D4D"/>
    <w:rsid w:val="00C47EC4"/>
    <w:rsid w:val="00C501BE"/>
    <w:rsid w:val="00C506B5"/>
    <w:rsid w:val="00C506B7"/>
    <w:rsid w:val="00C508B7"/>
    <w:rsid w:val="00C509D3"/>
    <w:rsid w:val="00C50AA6"/>
    <w:rsid w:val="00C50C6F"/>
    <w:rsid w:val="00C511FD"/>
    <w:rsid w:val="00C51313"/>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79"/>
    <w:rsid w:val="00C53997"/>
    <w:rsid w:val="00C53BD0"/>
    <w:rsid w:val="00C53CF4"/>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CE"/>
    <w:rsid w:val="00C5712F"/>
    <w:rsid w:val="00C5733A"/>
    <w:rsid w:val="00C5744D"/>
    <w:rsid w:val="00C57696"/>
    <w:rsid w:val="00C5777C"/>
    <w:rsid w:val="00C57CC6"/>
    <w:rsid w:val="00C57D43"/>
    <w:rsid w:val="00C57DBA"/>
    <w:rsid w:val="00C57EEE"/>
    <w:rsid w:val="00C60147"/>
    <w:rsid w:val="00C601EB"/>
    <w:rsid w:val="00C602DB"/>
    <w:rsid w:val="00C6053E"/>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1F6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6F45"/>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A0"/>
    <w:rsid w:val="00C71BD5"/>
    <w:rsid w:val="00C71D76"/>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3D"/>
    <w:rsid w:val="00C75AC4"/>
    <w:rsid w:val="00C75BAC"/>
    <w:rsid w:val="00C75C9D"/>
    <w:rsid w:val="00C75DD1"/>
    <w:rsid w:val="00C76261"/>
    <w:rsid w:val="00C762A9"/>
    <w:rsid w:val="00C76342"/>
    <w:rsid w:val="00C76952"/>
    <w:rsid w:val="00C76B1D"/>
    <w:rsid w:val="00C77188"/>
    <w:rsid w:val="00C7731D"/>
    <w:rsid w:val="00C774FD"/>
    <w:rsid w:val="00C77728"/>
    <w:rsid w:val="00C77753"/>
    <w:rsid w:val="00C77780"/>
    <w:rsid w:val="00C7779E"/>
    <w:rsid w:val="00C7799E"/>
    <w:rsid w:val="00C77F89"/>
    <w:rsid w:val="00C8021B"/>
    <w:rsid w:val="00C80441"/>
    <w:rsid w:val="00C80547"/>
    <w:rsid w:val="00C8057F"/>
    <w:rsid w:val="00C80D59"/>
    <w:rsid w:val="00C80DB5"/>
    <w:rsid w:val="00C81092"/>
    <w:rsid w:val="00C810A6"/>
    <w:rsid w:val="00C811AC"/>
    <w:rsid w:val="00C8121F"/>
    <w:rsid w:val="00C812C0"/>
    <w:rsid w:val="00C818A9"/>
    <w:rsid w:val="00C8198E"/>
    <w:rsid w:val="00C819EF"/>
    <w:rsid w:val="00C81B30"/>
    <w:rsid w:val="00C81B55"/>
    <w:rsid w:val="00C81C89"/>
    <w:rsid w:val="00C81EDA"/>
    <w:rsid w:val="00C81F4A"/>
    <w:rsid w:val="00C820FD"/>
    <w:rsid w:val="00C8220B"/>
    <w:rsid w:val="00C8227E"/>
    <w:rsid w:val="00C822AB"/>
    <w:rsid w:val="00C82387"/>
    <w:rsid w:val="00C823D0"/>
    <w:rsid w:val="00C82691"/>
    <w:rsid w:val="00C82793"/>
    <w:rsid w:val="00C829CC"/>
    <w:rsid w:val="00C82A39"/>
    <w:rsid w:val="00C82AC0"/>
    <w:rsid w:val="00C82F4B"/>
    <w:rsid w:val="00C831FC"/>
    <w:rsid w:val="00C8351F"/>
    <w:rsid w:val="00C8395C"/>
    <w:rsid w:val="00C839FA"/>
    <w:rsid w:val="00C83B24"/>
    <w:rsid w:val="00C83C4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AFC"/>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B43"/>
    <w:rsid w:val="00C90C65"/>
    <w:rsid w:val="00C90C82"/>
    <w:rsid w:val="00C90F7A"/>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877"/>
    <w:rsid w:val="00C9394E"/>
    <w:rsid w:val="00C93B76"/>
    <w:rsid w:val="00C93D61"/>
    <w:rsid w:val="00C93E22"/>
    <w:rsid w:val="00C943AE"/>
    <w:rsid w:val="00C94462"/>
    <w:rsid w:val="00C945EC"/>
    <w:rsid w:val="00C947E8"/>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A2D"/>
    <w:rsid w:val="00C95EC0"/>
    <w:rsid w:val="00C95F63"/>
    <w:rsid w:val="00C96220"/>
    <w:rsid w:val="00C963E1"/>
    <w:rsid w:val="00C965AD"/>
    <w:rsid w:val="00C96856"/>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DF6"/>
    <w:rsid w:val="00CA0FCC"/>
    <w:rsid w:val="00CA114D"/>
    <w:rsid w:val="00CA1225"/>
    <w:rsid w:val="00CA14A8"/>
    <w:rsid w:val="00CA18D2"/>
    <w:rsid w:val="00CA212E"/>
    <w:rsid w:val="00CA2919"/>
    <w:rsid w:val="00CA2C56"/>
    <w:rsid w:val="00CA326D"/>
    <w:rsid w:val="00CA32E9"/>
    <w:rsid w:val="00CA3313"/>
    <w:rsid w:val="00CA3387"/>
    <w:rsid w:val="00CA35EC"/>
    <w:rsid w:val="00CA36F6"/>
    <w:rsid w:val="00CA397F"/>
    <w:rsid w:val="00CA3D3B"/>
    <w:rsid w:val="00CA3E51"/>
    <w:rsid w:val="00CA3EC1"/>
    <w:rsid w:val="00CA3EE7"/>
    <w:rsid w:val="00CA4221"/>
    <w:rsid w:val="00CA4391"/>
    <w:rsid w:val="00CA4520"/>
    <w:rsid w:val="00CA4556"/>
    <w:rsid w:val="00CA46ED"/>
    <w:rsid w:val="00CA475D"/>
    <w:rsid w:val="00CA4961"/>
    <w:rsid w:val="00CA49C0"/>
    <w:rsid w:val="00CA4A24"/>
    <w:rsid w:val="00CA4A3F"/>
    <w:rsid w:val="00CA4C14"/>
    <w:rsid w:val="00CA4F58"/>
    <w:rsid w:val="00CA51A0"/>
    <w:rsid w:val="00CA51F0"/>
    <w:rsid w:val="00CA54B2"/>
    <w:rsid w:val="00CA5547"/>
    <w:rsid w:val="00CA5842"/>
    <w:rsid w:val="00CA5914"/>
    <w:rsid w:val="00CA5DA3"/>
    <w:rsid w:val="00CA605E"/>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0ED1"/>
    <w:rsid w:val="00CB1174"/>
    <w:rsid w:val="00CB11BD"/>
    <w:rsid w:val="00CB1368"/>
    <w:rsid w:val="00CB167F"/>
    <w:rsid w:val="00CB179C"/>
    <w:rsid w:val="00CB1B2F"/>
    <w:rsid w:val="00CB1C31"/>
    <w:rsid w:val="00CB1F2A"/>
    <w:rsid w:val="00CB221F"/>
    <w:rsid w:val="00CB2335"/>
    <w:rsid w:val="00CB2426"/>
    <w:rsid w:val="00CB2595"/>
    <w:rsid w:val="00CB2601"/>
    <w:rsid w:val="00CB2745"/>
    <w:rsid w:val="00CB2791"/>
    <w:rsid w:val="00CB2818"/>
    <w:rsid w:val="00CB2829"/>
    <w:rsid w:val="00CB283F"/>
    <w:rsid w:val="00CB28AE"/>
    <w:rsid w:val="00CB2918"/>
    <w:rsid w:val="00CB2972"/>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05"/>
    <w:rsid w:val="00CB3DA3"/>
    <w:rsid w:val="00CB3EC7"/>
    <w:rsid w:val="00CB41E7"/>
    <w:rsid w:val="00CB4275"/>
    <w:rsid w:val="00CB4278"/>
    <w:rsid w:val="00CB42C9"/>
    <w:rsid w:val="00CB480A"/>
    <w:rsid w:val="00CB4C12"/>
    <w:rsid w:val="00CB4D8A"/>
    <w:rsid w:val="00CB4FA5"/>
    <w:rsid w:val="00CB5000"/>
    <w:rsid w:val="00CB5008"/>
    <w:rsid w:val="00CB50CA"/>
    <w:rsid w:val="00CB5185"/>
    <w:rsid w:val="00CB5494"/>
    <w:rsid w:val="00CB5825"/>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78C"/>
    <w:rsid w:val="00CC19CE"/>
    <w:rsid w:val="00CC1A18"/>
    <w:rsid w:val="00CC1B09"/>
    <w:rsid w:val="00CC1B5C"/>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A3F"/>
    <w:rsid w:val="00CC4B99"/>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2A"/>
    <w:rsid w:val="00CC606C"/>
    <w:rsid w:val="00CC620F"/>
    <w:rsid w:val="00CC6646"/>
    <w:rsid w:val="00CC6758"/>
    <w:rsid w:val="00CC6B66"/>
    <w:rsid w:val="00CC6D42"/>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140"/>
    <w:rsid w:val="00CD1365"/>
    <w:rsid w:val="00CD13E1"/>
    <w:rsid w:val="00CD14AE"/>
    <w:rsid w:val="00CD14CB"/>
    <w:rsid w:val="00CD169D"/>
    <w:rsid w:val="00CD179D"/>
    <w:rsid w:val="00CD1B7E"/>
    <w:rsid w:val="00CD1E74"/>
    <w:rsid w:val="00CD2249"/>
    <w:rsid w:val="00CD22AF"/>
    <w:rsid w:val="00CD2585"/>
    <w:rsid w:val="00CD283A"/>
    <w:rsid w:val="00CD2AE4"/>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5D4"/>
    <w:rsid w:val="00CD4600"/>
    <w:rsid w:val="00CD4847"/>
    <w:rsid w:val="00CD48E1"/>
    <w:rsid w:val="00CD492B"/>
    <w:rsid w:val="00CD4AB6"/>
    <w:rsid w:val="00CD4D33"/>
    <w:rsid w:val="00CD4F13"/>
    <w:rsid w:val="00CD5206"/>
    <w:rsid w:val="00CD5296"/>
    <w:rsid w:val="00CD5318"/>
    <w:rsid w:val="00CD5431"/>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D7E48"/>
    <w:rsid w:val="00CE0008"/>
    <w:rsid w:val="00CE025E"/>
    <w:rsid w:val="00CE030D"/>
    <w:rsid w:val="00CE03B6"/>
    <w:rsid w:val="00CE04D2"/>
    <w:rsid w:val="00CE05F2"/>
    <w:rsid w:val="00CE0755"/>
    <w:rsid w:val="00CE097D"/>
    <w:rsid w:val="00CE0A13"/>
    <w:rsid w:val="00CE0AFA"/>
    <w:rsid w:val="00CE0CBF"/>
    <w:rsid w:val="00CE0EA7"/>
    <w:rsid w:val="00CE0F12"/>
    <w:rsid w:val="00CE0F74"/>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9F3"/>
    <w:rsid w:val="00CE6AD5"/>
    <w:rsid w:val="00CE6E24"/>
    <w:rsid w:val="00CE7108"/>
    <w:rsid w:val="00CE7202"/>
    <w:rsid w:val="00CE7392"/>
    <w:rsid w:val="00CE76BD"/>
    <w:rsid w:val="00CE781A"/>
    <w:rsid w:val="00CE7880"/>
    <w:rsid w:val="00CE7B7F"/>
    <w:rsid w:val="00CE7B8B"/>
    <w:rsid w:val="00CE7C50"/>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685"/>
    <w:rsid w:val="00CF18AB"/>
    <w:rsid w:val="00CF1932"/>
    <w:rsid w:val="00CF1AA6"/>
    <w:rsid w:val="00CF1C27"/>
    <w:rsid w:val="00CF1D74"/>
    <w:rsid w:val="00CF20B2"/>
    <w:rsid w:val="00CF20C8"/>
    <w:rsid w:val="00CF2214"/>
    <w:rsid w:val="00CF2305"/>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2DE"/>
    <w:rsid w:val="00CF4313"/>
    <w:rsid w:val="00CF495B"/>
    <w:rsid w:val="00CF4B3B"/>
    <w:rsid w:val="00CF4DA1"/>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36"/>
    <w:rsid w:val="00CF6C9A"/>
    <w:rsid w:val="00CF6FDA"/>
    <w:rsid w:val="00CF7014"/>
    <w:rsid w:val="00CF74F6"/>
    <w:rsid w:val="00CF75A1"/>
    <w:rsid w:val="00CF7684"/>
    <w:rsid w:val="00CF76AE"/>
    <w:rsid w:val="00CF7BB4"/>
    <w:rsid w:val="00CF7CCF"/>
    <w:rsid w:val="00CF7D15"/>
    <w:rsid w:val="00CF7D8D"/>
    <w:rsid w:val="00CF7E23"/>
    <w:rsid w:val="00D00250"/>
    <w:rsid w:val="00D0033A"/>
    <w:rsid w:val="00D00374"/>
    <w:rsid w:val="00D00485"/>
    <w:rsid w:val="00D0050D"/>
    <w:rsid w:val="00D00522"/>
    <w:rsid w:val="00D00642"/>
    <w:rsid w:val="00D006E6"/>
    <w:rsid w:val="00D00967"/>
    <w:rsid w:val="00D00B22"/>
    <w:rsid w:val="00D00FCA"/>
    <w:rsid w:val="00D01160"/>
    <w:rsid w:val="00D011D4"/>
    <w:rsid w:val="00D01731"/>
    <w:rsid w:val="00D017D5"/>
    <w:rsid w:val="00D017EE"/>
    <w:rsid w:val="00D01C73"/>
    <w:rsid w:val="00D01E64"/>
    <w:rsid w:val="00D01F51"/>
    <w:rsid w:val="00D021D9"/>
    <w:rsid w:val="00D02369"/>
    <w:rsid w:val="00D0238B"/>
    <w:rsid w:val="00D02A96"/>
    <w:rsid w:val="00D02AEA"/>
    <w:rsid w:val="00D02AFC"/>
    <w:rsid w:val="00D02C36"/>
    <w:rsid w:val="00D02CCD"/>
    <w:rsid w:val="00D02DFF"/>
    <w:rsid w:val="00D02E17"/>
    <w:rsid w:val="00D02F2F"/>
    <w:rsid w:val="00D0310D"/>
    <w:rsid w:val="00D0321D"/>
    <w:rsid w:val="00D03321"/>
    <w:rsid w:val="00D0377C"/>
    <w:rsid w:val="00D0392D"/>
    <w:rsid w:val="00D03BC0"/>
    <w:rsid w:val="00D03BCC"/>
    <w:rsid w:val="00D03E5A"/>
    <w:rsid w:val="00D03F2A"/>
    <w:rsid w:val="00D03F75"/>
    <w:rsid w:val="00D04069"/>
    <w:rsid w:val="00D040C5"/>
    <w:rsid w:val="00D042D1"/>
    <w:rsid w:val="00D0481A"/>
    <w:rsid w:val="00D04877"/>
    <w:rsid w:val="00D048A8"/>
    <w:rsid w:val="00D0497B"/>
    <w:rsid w:val="00D04A63"/>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400"/>
    <w:rsid w:val="00D115ED"/>
    <w:rsid w:val="00D11672"/>
    <w:rsid w:val="00D117CC"/>
    <w:rsid w:val="00D11873"/>
    <w:rsid w:val="00D118C9"/>
    <w:rsid w:val="00D11A20"/>
    <w:rsid w:val="00D11A3E"/>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928"/>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9C4"/>
    <w:rsid w:val="00D15CA4"/>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D7F"/>
    <w:rsid w:val="00D21E67"/>
    <w:rsid w:val="00D22022"/>
    <w:rsid w:val="00D22148"/>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16"/>
    <w:rsid w:val="00D25266"/>
    <w:rsid w:val="00D254B4"/>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77C"/>
    <w:rsid w:val="00D26B0F"/>
    <w:rsid w:val="00D26B2E"/>
    <w:rsid w:val="00D26DBE"/>
    <w:rsid w:val="00D26F07"/>
    <w:rsid w:val="00D26F32"/>
    <w:rsid w:val="00D27284"/>
    <w:rsid w:val="00D2771A"/>
    <w:rsid w:val="00D278C3"/>
    <w:rsid w:val="00D2794D"/>
    <w:rsid w:val="00D27976"/>
    <w:rsid w:val="00D27AAD"/>
    <w:rsid w:val="00D27F01"/>
    <w:rsid w:val="00D3001F"/>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3EBF"/>
    <w:rsid w:val="00D3410B"/>
    <w:rsid w:val="00D344C9"/>
    <w:rsid w:val="00D34679"/>
    <w:rsid w:val="00D34686"/>
    <w:rsid w:val="00D34CAF"/>
    <w:rsid w:val="00D34E9C"/>
    <w:rsid w:val="00D35048"/>
    <w:rsid w:val="00D354BD"/>
    <w:rsid w:val="00D3576D"/>
    <w:rsid w:val="00D358B2"/>
    <w:rsid w:val="00D359BB"/>
    <w:rsid w:val="00D35C41"/>
    <w:rsid w:val="00D35DA2"/>
    <w:rsid w:val="00D3609F"/>
    <w:rsid w:val="00D360BF"/>
    <w:rsid w:val="00D3610A"/>
    <w:rsid w:val="00D3611F"/>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15E"/>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ABE"/>
    <w:rsid w:val="00D42B71"/>
    <w:rsid w:val="00D42D5D"/>
    <w:rsid w:val="00D42E84"/>
    <w:rsid w:val="00D42EC3"/>
    <w:rsid w:val="00D43255"/>
    <w:rsid w:val="00D435BE"/>
    <w:rsid w:val="00D43888"/>
    <w:rsid w:val="00D439BB"/>
    <w:rsid w:val="00D43A4D"/>
    <w:rsid w:val="00D440A1"/>
    <w:rsid w:val="00D441BE"/>
    <w:rsid w:val="00D4429F"/>
    <w:rsid w:val="00D443F5"/>
    <w:rsid w:val="00D4478E"/>
    <w:rsid w:val="00D44A43"/>
    <w:rsid w:val="00D44A5C"/>
    <w:rsid w:val="00D44E3F"/>
    <w:rsid w:val="00D4505D"/>
    <w:rsid w:val="00D454BF"/>
    <w:rsid w:val="00D45774"/>
    <w:rsid w:val="00D45A43"/>
    <w:rsid w:val="00D45B31"/>
    <w:rsid w:val="00D45B68"/>
    <w:rsid w:val="00D45CD0"/>
    <w:rsid w:val="00D45D51"/>
    <w:rsid w:val="00D45F33"/>
    <w:rsid w:val="00D4606F"/>
    <w:rsid w:val="00D46493"/>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AAF"/>
    <w:rsid w:val="00D51B33"/>
    <w:rsid w:val="00D51C5B"/>
    <w:rsid w:val="00D51F84"/>
    <w:rsid w:val="00D521EF"/>
    <w:rsid w:val="00D521FE"/>
    <w:rsid w:val="00D52200"/>
    <w:rsid w:val="00D52400"/>
    <w:rsid w:val="00D52617"/>
    <w:rsid w:val="00D52669"/>
    <w:rsid w:val="00D527A2"/>
    <w:rsid w:val="00D52819"/>
    <w:rsid w:val="00D52835"/>
    <w:rsid w:val="00D52A14"/>
    <w:rsid w:val="00D52A9A"/>
    <w:rsid w:val="00D52CF0"/>
    <w:rsid w:val="00D52D0F"/>
    <w:rsid w:val="00D52D47"/>
    <w:rsid w:val="00D52E1D"/>
    <w:rsid w:val="00D52EBD"/>
    <w:rsid w:val="00D530F3"/>
    <w:rsid w:val="00D53110"/>
    <w:rsid w:val="00D5322A"/>
    <w:rsid w:val="00D53685"/>
    <w:rsid w:val="00D53768"/>
    <w:rsid w:val="00D537B0"/>
    <w:rsid w:val="00D538D8"/>
    <w:rsid w:val="00D53EF4"/>
    <w:rsid w:val="00D5401E"/>
    <w:rsid w:val="00D540AC"/>
    <w:rsid w:val="00D541FB"/>
    <w:rsid w:val="00D54214"/>
    <w:rsid w:val="00D54370"/>
    <w:rsid w:val="00D5438E"/>
    <w:rsid w:val="00D544A2"/>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64"/>
    <w:rsid w:val="00D56018"/>
    <w:rsid w:val="00D560F5"/>
    <w:rsid w:val="00D56330"/>
    <w:rsid w:val="00D563C2"/>
    <w:rsid w:val="00D5679C"/>
    <w:rsid w:val="00D56810"/>
    <w:rsid w:val="00D56A89"/>
    <w:rsid w:val="00D56ADD"/>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338"/>
    <w:rsid w:val="00D6153F"/>
    <w:rsid w:val="00D61697"/>
    <w:rsid w:val="00D61A63"/>
    <w:rsid w:val="00D61C7C"/>
    <w:rsid w:val="00D6204F"/>
    <w:rsid w:val="00D6205B"/>
    <w:rsid w:val="00D62243"/>
    <w:rsid w:val="00D62452"/>
    <w:rsid w:val="00D62456"/>
    <w:rsid w:val="00D624E7"/>
    <w:rsid w:val="00D6278F"/>
    <w:rsid w:val="00D6279C"/>
    <w:rsid w:val="00D62814"/>
    <w:rsid w:val="00D62949"/>
    <w:rsid w:val="00D629D3"/>
    <w:rsid w:val="00D62B4F"/>
    <w:rsid w:val="00D62DD6"/>
    <w:rsid w:val="00D62DEC"/>
    <w:rsid w:val="00D62DEF"/>
    <w:rsid w:val="00D62E00"/>
    <w:rsid w:val="00D634AC"/>
    <w:rsid w:val="00D63565"/>
    <w:rsid w:val="00D63AE8"/>
    <w:rsid w:val="00D63B6F"/>
    <w:rsid w:val="00D63BAD"/>
    <w:rsid w:val="00D63D8C"/>
    <w:rsid w:val="00D63E94"/>
    <w:rsid w:val="00D63FA1"/>
    <w:rsid w:val="00D63FBA"/>
    <w:rsid w:val="00D6410E"/>
    <w:rsid w:val="00D6420A"/>
    <w:rsid w:val="00D642F5"/>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6"/>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BD6"/>
    <w:rsid w:val="00D72BDC"/>
    <w:rsid w:val="00D72CF2"/>
    <w:rsid w:val="00D72E11"/>
    <w:rsid w:val="00D72E7E"/>
    <w:rsid w:val="00D73118"/>
    <w:rsid w:val="00D73231"/>
    <w:rsid w:val="00D7323C"/>
    <w:rsid w:val="00D73347"/>
    <w:rsid w:val="00D7338C"/>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498"/>
    <w:rsid w:val="00D8295D"/>
    <w:rsid w:val="00D829AC"/>
    <w:rsid w:val="00D82A89"/>
    <w:rsid w:val="00D82AA1"/>
    <w:rsid w:val="00D82C77"/>
    <w:rsid w:val="00D8313E"/>
    <w:rsid w:val="00D833BA"/>
    <w:rsid w:val="00D83401"/>
    <w:rsid w:val="00D83680"/>
    <w:rsid w:val="00D83850"/>
    <w:rsid w:val="00D8387E"/>
    <w:rsid w:val="00D83A25"/>
    <w:rsid w:val="00D83CED"/>
    <w:rsid w:val="00D83EBF"/>
    <w:rsid w:val="00D83F09"/>
    <w:rsid w:val="00D8403D"/>
    <w:rsid w:val="00D84138"/>
    <w:rsid w:val="00D84268"/>
    <w:rsid w:val="00D84278"/>
    <w:rsid w:val="00D842D4"/>
    <w:rsid w:val="00D8445B"/>
    <w:rsid w:val="00D846C5"/>
    <w:rsid w:val="00D8471D"/>
    <w:rsid w:val="00D847C6"/>
    <w:rsid w:val="00D8498F"/>
    <w:rsid w:val="00D84ABA"/>
    <w:rsid w:val="00D84AD9"/>
    <w:rsid w:val="00D84E29"/>
    <w:rsid w:val="00D85331"/>
    <w:rsid w:val="00D85F2C"/>
    <w:rsid w:val="00D85FE6"/>
    <w:rsid w:val="00D86189"/>
    <w:rsid w:val="00D86618"/>
    <w:rsid w:val="00D86A6B"/>
    <w:rsid w:val="00D86ACF"/>
    <w:rsid w:val="00D86B25"/>
    <w:rsid w:val="00D86B37"/>
    <w:rsid w:val="00D86DC6"/>
    <w:rsid w:val="00D86EF6"/>
    <w:rsid w:val="00D87109"/>
    <w:rsid w:val="00D87154"/>
    <w:rsid w:val="00D8716A"/>
    <w:rsid w:val="00D87477"/>
    <w:rsid w:val="00D875CC"/>
    <w:rsid w:val="00D876D3"/>
    <w:rsid w:val="00D8778A"/>
    <w:rsid w:val="00D878A3"/>
    <w:rsid w:val="00D87910"/>
    <w:rsid w:val="00D87983"/>
    <w:rsid w:val="00D87BCE"/>
    <w:rsid w:val="00D87C5B"/>
    <w:rsid w:val="00D87D53"/>
    <w:rsid w:val="00D87DAB"/>
    <w:rsid w:val="00D87EF0"/>
    <w:rsid w:val="00D900EE"/>
    <w:rsid w:val="00D90627"/>
    <w:rsid w:val="00D906AB"/>
    <w:rsid w:val="00D91009"/>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19C"/>
    <w:rsid w:val="00D9225A"/>
    <w:rsid w:val="00D92265"/>
    <w:rsid w:val="00D9230B"/>
    <w:rsid w:val="00D92535"/>
    <w:rsid w:val="00D92558"/>
    <w:rsid w:val="00D92633"/>
    <w:rsid w:val="00D926A9"/>
    <w:rsid w:val="00D926AF"/>
    <w:rsid w:val="00D92738"/>
    <w:rsid w:val="00D92AA7"/>
    <w:rsid w:val="00D92B0B"/>
    <w:rsid w:val="00D92CBC"/>
    <w:rsid w:val="00D92D00"/>
    <w:rsid w:val="00D92FD3"/>
    <w:rsid w:val="00D93064"/>
    <w:rsid w:val="00D931CE"/>
    <w:rsid w:val="00D931F2"/>
    <w:rsid w:val="00D935D9"/>
    <w:rsid w:val="00D93818"/>
    <w:rsid w:val="00D938C1"/>
    <w:rsid w:val="00D938CE"/>
    <w:rsid w:val="00D93A2F"/>
    <w:rsid w:val="00D93EF4"/>
    <w:rsid w:val="00D94151"/>
    <w:rsid w:val="00D942B8"/>
    <w:rsid w:val="00D943A4"/>
    <w:rsid w:val="00D94570"/>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CE"/>
    <w:rsid w:val="00D960F8"/>
    <w:rsid w:val="00D9661D"/>
    <w:rsid w:val="00D96AD5"/>
    <w:rsid w:val="00D96BDF"/>
    <w:rsid w:val="00D96CDB"/>
    <w:rsid w:val="00D9748F"/>
    <w:rsid w:val="00D975DB"/>
    <w:rsid w:val="00D977C6"/>
    <w:rsid w:val="00D9786C"/>
    <w:rsid w:val="00D9793D"/>
    <w:rsid w:val="00D97A6A"/>
    <w:rsid w:val="00D97B21"/>
    <w:rsid w:val="00D97C66"/>
    <w:rsid w:val="00D97CE1"/>
    <w:rsid w:val="00D97D08"/>
    <w:rsid w:val="00D97DDF"/>
    <w:rsid w:val="00D97E86"/>
    <w:rsid w:val="00D97E8D"/>
    <w:rsid w:val="00D97FD9"/>
    <w:rsid w:val="00DA000D"/>
    <w:rsid w:val="00DA015E"/>
    <w:rsid w:val="00DA02EC"/>
    <w:rsid w:val="00DA0935"/>
    <w:rsid w:val="00DA0986"/>
    <w:rsid w:val="00DA0A37"/>
    <w:rsid w:val="00DA0FC0"/>
    <w:rsid w:val="00DA10F6"/>
    <w:rsid w:val="00DA11D3"/>
    <w:rsid w:val="00DA193F"/>
    <w:rsid w:val="00DA1B91"/>
    <w:rsid w:val="00DA1D47"/>
    <w:rsid w:val="00DA1D80"/>
    <w:rsid w:val="00DA1DD2"/>
    <w:rsid w:val="00DA2046"/>
    <w:rsid w:val="00DA2185"/>
    <w:rsid w:val="00DA23D2"/>
    <w:rsid w:val="00DA247E"/>
    <w:rsid w:val="00DA2771"/>
    <w:rsid w:val="00DA2992"/>
    <w:rsid w:val="00DA29C4"/>
    <w:rsid w:val="00DA2BE7"/>
    <w:rsid w:val="00DA2C68"/>
    <w:rsid w:val="00DA2CD2"/>
    <w:rsid w:val="00DA2D90"/>
    <w:rsid w:val="00DA385E"/>
    <w:rsid w:val="00DA3A26"/>
    <w:rsid w:val="00DA3ADC"/>
    <w:rsid w:val="00DA3B43"/>
    <w:rsid w:val="00DA3D75"/>
    <w:rsid w:val="00DA3F00"/>
    <w:rsid w:val="00DA3FCD"/>
    <w:rsid w:val="00DA41FE"/>
    <w:rsid w:val="00DA42D1"/>
    <w:rsid w:val="00DA43CA"/>
    <w:rsid w:val="00DA4562"/>
    <w:rsid w:val="00DA492A"/>
    <w:rsid w:val="00DA49D8"/>
    <w:rsid w:val="00DA4D72"/>
    <w:rsid w:val="00DA4E82"/>
    <w:rsid w:val="00DA4EB5"/>
    <w:rsid w:val="00DA58F1"/>
    <w:rsid w:val="00DA5922"/>
    <w:rsid w:val="00DA5B1D"/>
    <w:rsid w:val="00DA5CA9"/>
    <w:rsid w:val="00DA5DE0"/>
    <w:rsid w:val="00DA5E7E"/>
    <w:rsid w:val="00DA6412"/>
    <w:rsid w:val="00DA64D3"/>
    <w:rsid w:val="00DA6614"/>
    <w:rsid w:val="00DA6711"/>
    <w:rsid w:val="00DA6719"/>
    <w:rsid w:val="00DA6819"/>
    <w:rsid w:val="00DA6CAC"/>
    <w:rsid w:val="00DA6DE0"/>
    <w:rsid w:val="00DA714A"/>
    <w:rsid w:val="00DA71AF"/>
    <w:rsid w:val="00DA727D"/>
    <w:rsid w:val="00DA7461"/>
    <w:rsid w:val="00DA75F8"/>
    <w:rsid w:val="00DA7A85"/>
    <w:rsid w:val="00DA7ACD"/>
    <w:rsid w:val="00DA7B93"/>
    <w:rsid w:val="00DA7BC7"/>
    <w:rsid w:val="00DA7E4C"/>
    <w:rsid w:val="00DA7EC1"/>
    <w:rsid w:val="00DA7EC3"/>
    <w:rsid w:val="00DA7F9A"/>
    <w:rsid w:val="00DB0001"/>
    <w:rsid w:val="00DB0564"/>
    <w:rsid w:val="00DB05B1"/>
    <w:rsid w:val="00DB0622"/>
    <w:rsid w:val="00DB06C9"/>
    <w:rsid w:val="00DB0943"/>
    <w:rsid w:val="00DB0C68"/>
    <w:rsid w:val="00DB0D5D"/>
    <w:rsid w:val="00DB0E9A"/>
    <w:rsid w:val="00DB1539"/>
    <w:rsid w:val="00DB165A"/>
    <w:rsid w:val="00DB1874"/>
    <w:rsid w:val="00DB1971"/>
    <w:rsid w:val="00DB1C15"/>
    <w:rsid w:val="00DB1F98"/>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54"/>
    <w:rsid w:val="00DB31FB"/>
    <w:rsid w:val="00DB3362"/>
    <w:rsid w:val="00DB33BD"/>
    <w:rsid w:val="00DB3437"/>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50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DE4"/>
    <w:rsid w:val="00DC41F7"/>
    <w:rsid w:val="00DC454A"/>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67B"/>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24"/>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851"/>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33"/>
    <w:rsid w:val="00DD49D3"/>
    <w:rsid w:val="00DD4BC8"/>
    <w:rsid w:val="00DD4DD8"/>
    <w:rsid w:val="00DD4DE2"/>
    <w:rsid w:val="00DD50B3"/>
    <w:rsid w:val="00DD52EB"/>
    <w:rsid w:val="00DD5521"/>
    <w:rsid w:val="00DD56EB"/>
    <w:rsid w:val="00DD59AB"/>
    <w:rsid w:val="00DD5F0E"/>
    <w:rsid w:val="00DD5FFE"/>
    <w:rsid w:val="00DD6396"/>
    <w:rsid w:val="00DD63AC"/>
    <w:rsid w:val="00DD6463"/>
    <w:rsid w:val="00DD6B95"/>
    <w:rsid w:val="00DD6C70"/>
    <w:rsid w:val="00DD6DA2"/>
    <w:rsid w:val="00DD7080"/>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FE"/>
    <w:rsid w:val="00DE2B54"/>
    <w:rsid w:val="00DE2D4B"/>
    <w:rsid w:val="00DE3072"/>
    <w:rsid w:val="00DE3357"/>
    <w:rsid w:val="00DE3E7C"/>
    <w:rsid w:val="00DE42A0"/>
    <w:rsid w:val="00DE437E"/>
    <w:rsid w:val="00DE45BD"/>
    <w:rsid w:val="00DE464E"/>
    <w:rsid w:val="00DE4664"/>
    <w:rsid w:val="00DE4811"/>
    <w:rsid w:val="00DE491C"/>
    <w:rsid w:val="00DE4B0C"/>
    <w:rsid w:val="00DE5042"/>
    <w:rsid w:val="00DE566C"/>
    <w:rsid w:val="00DE577C"/>
    <w:rsid w:val="00DE5AB1"/>
    <w:rsid w:val="00DE5C7F"/>
    <w:rsid w:val="00DE5DC5"/>
    <w:rsid w:val="00DE5FDA"/>
    <w:rsid w:val="00DE6187"/>
    <w:rsid w:val="00DE61AA"/>
    <w:rsid w:val="00DE638B"/>
    <w:rsid w:val="00DE685A"/>
    <w:rsid w:val="00DE6A5A"/>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E7FEA"/>
    <w:rsid w:val="00DF00BD"/>
    <w:rsid w:val="00DF02EC"/>
    <w:rsid w:val="00DF051E"/>
    <w:rsid w:val="00DF0820"/>
    <w:rsid w:val="00DF0A1F"/>
    <w:rsid w:val="00DF0CE8"/>
    <w:rsid w:val="00DF0D33"/>
    <w:rsid w:val="00DF0E63"/>
    <w:rsid w:val="00DF0F83"/>
    <w:rsid w:val="00DF11D3"/>
    <w:rsid w:val="00DF120B"/>
    <w:rsid w:val="00DF1242"/>
    <w:rsid w:val="00DF12DC"/>
    <w:rsid w:val="00DF1300"/>
    <w:rsid w:val="00DF13BA"/>
    <w:rsid w:val="00DF14A1"/>
    <w:rsid w:val="00DF1502"/>
    <w:rsid w:val="00DF1627"/>
    <w:rsid w:val="00DF1650"/>
    <w:rsid w:val="00DF16E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D61"/>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A9"/>
    <w:rsid w:val="00DF6A83"/>
    <w:rsid w:val="00DF6F5D"/>
    <w:rsid w:val="00DF6FDD"/>
    <w:rsid w:val="00DF7226"/>
    <w:rsid w:val="00DF76CF"/>
    <w:rsid w:val="00DF789B"/>
    <w:rsid w:val="00DF78F8"/>
    <w:rsid w:val="00DF79AB"/>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CC0"/>
    <w:rsid w:val="00E01F88"/>
    <w:rsid w:val="00E01FD2"/>
    <w:rsid w:val="00E02197"/>
    <w:rsid w:val="00E02462"/>
    <w:rsid w:val="00E025B8"/>
    <w:rsid w:val="00E028E6"/>
    <w:rsid w:val="00E02A2D"/>
    <w:rsid w:val="00E02C20"/>
    <w:rsid w:val="00E02F87"/>
    <w:rsid w:val="00E02F8D"/>
    <w:rsid w:val="00E0324B"/>
    <w:rsid w:val="00E0345F"/>
    <w:rsid w:val="00E03678"/>
    <w:rsid w:val="00E036D6"/>
    <w:rsid w:val="00E03BEA"/>
    <w:rsid w:val="00E03C5A"/>
    <w:rsid w:val="00E03EF4"/>
    <w:rsid w:val="00E0401E"/>
    <w:rsid w:val="00E0412C"/>
    <w:rsid w:val="00E042A0"/>
    <w:rsid w:val="00E045C4"/>
    <w:rsid w:val="00E046C1"/>
    <w:rsid w:val="00E047A1"/>
    <w:rsid w:val="00E049EC"/>
    <w:rsid w:val="00E04B81"/>
    <w:rsid w:val="00E04DDA"/>
    <w:rsid w:val="00E05046"/>
    <w:rsid w:val="00E056CB"/>
    <w:rsid w:val="00E05724"/>
    <w:rsid w:val="00E05809"/>
    <w:rsid w:val="00E0588D"/>
    <w:rsid w:val="00E05A0B"/>
    <w:rsid w:val="00E05A43"/>
    <w:rsid w:val="00E05BD3"/>
    <w:rsid w:val="00E05EC6"/>
    <w:rsid w:val="00E05FC4"/>
    <w:rsid w:val="00E06374"/>
    <w:rsid w:val="00E06683"/>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7C9"/>
    <w:rsid w:val="00E10B18"/>
    <w:rsid w:val="00E10BE0"/>
    <w:rsid w:val="00E10D04"/>
    <w:rsid w:val="00E11124"/>
    <w:rsid w:val="00E1147B"/>
    <w:rsid w:val="00E114BC"/>
    <w:rsid w:val="00E1152A"/>
    <w:rsid w:val="00E11A10"/>
    <w:rsid w:val="00E11B7C"/>
    <w:rsid w:val="00E11EB8"/>
    <w:rsid w:val="00E11F35"/>
    <w:rsid w:val="00E1234A"/>
    <w:rsid w:val="00E1273A"/>
    <w:rsid w:val="00E12933"/>
    <w:rsid w:val="00E12935"/>
    <w:rsid w:val="00E12958"/>
    <w:rsid w:val="00E12A5A"/>
    <w:rsid w:val="00E12AF0"/>
    <w:rsid w:val="00E12C6A"/>
    <w:rsid w:val="00E12DE3"/>
    <w:rsid w:val="00E12F29"/>
    <w:rsid w:val="00E12FFC"/>
    <w:rsid w:val="00E1304D"/>
    <w:rsid w:val="00E1307A"/>
    <w:rsid w:val="00E13454"/>
    <w:rsid w:val="00E135AF"/>
    <w:rsid w:val="00E136AE"/>
    <w:rsid w:val="00E139D0"/>
    <w:rsid w:val="00E139E9"/>
    <w:rsid w:val="00E13BC7"/>
    <w:rsid w:val="00E13D4C"/>
    <w:rsid w:val="00E14039"/>
    <w:rsid w:val="00E143F1"/>
    <w:rsid w:val="00E145A7"/>
    <w:rsid w:val="00E145E0"/>
    <w:rsid w:val="00E146A6"/>
    <w:rsid w:val="00E147E5"/>
    <w:rsid w:val="00E14913"/>
    <w:rsid w:val="00E149B6"/>
    <w:rsid w:val="00E149D5"/>
    <w:rsid w:val="00E14A9F"/>
    <w:rsid w:val="00E14DBA"/>
    <w:rsid w:val="00E14E6C"/>
    <w:rsid w:val="00E14F70"/>
    <w:rsid w:val="00E15011"/>
    <w:rsid w:val="00E15050"/>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304"/>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56E"/>
    <w:rsid w:val="00E216A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AFA"/>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46C"/>
    <w:rsid w:val="00E30517"/>
    <w:rsid w:val="00E306C7"/>
    <w:rsid w:val="00E3070A"/>
    <w:rsid w:val="00E308FB"/>
    <w:rsid w:val="00E3093D"/>
    <w:rsid w:val="00E3098C"/>
    <w:rsid w:val="00E30A72"/>
    <w:rsid w:val="00E30DB2"/>
    <w:rsid w:val="00E30E43"/>
    <w:rsid w:val="00E30E65"/>
    <w:rsid w:val="00E30EF4"/>
    <w:rsid w:val="00E31506"/>
    <w:rsid w:val="00E31618"/>
    <w:rsid w:val="00E31619"/>
    <w:rsid w:val="00E317F8"/>
    <w:rsid w:val="00E319C7"/>
    <w:rsid w:val="00E3200D"/>
    <w:rsid w:val="00E328EE"/>
    <w:rsid w:val="00E32ADE"/>
    <w:rsid w:val="00E32B64"/>
    <w:rsid w:val="00E32DAA"/>
    <w:rsid w:val="00E32E0E"/>
    <w:rsid w:val="00E32EF4"/>
    <w:rsid w:val="00E3305B"/>
    <w:rsid w:val="00E330BF"/>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26"/>
    <w:rsid w:val="00E34C50"/>
    <w:rsid w:val="00E34D51"/>
    <w:rsid w:val="00E34D6F"/>
    <w:rsid w:val="00E34F08"/>
    <w:rsid w:val="00E34FCB"/>
    <w:rsid w:val="00E35297"/>
    <w:rsid w:val="00E3548A"/>
    <w:rsid w:val="00E3568B"/>
    <w:rsid w:val="00E35698"/>
    <w:rsid w:val="00E35AC2"/>
    <w:rsid w:val="00E35C6C"/>
    <w:rsid w:val="00E35E19"/>
    <w:rsid w:val="00E35EB9"/>
    <w:rsid w:val="00E35F47"/>
    <w:rsid w:val="00E35FE7"/>
    <w:rsid w:val="00E3610B"/>
    <w:rsid w:val="00E36172"/>
    <w:rsid w:val="00E3620C"/>
    <w:rsid w:val="00E36383"/>
    <w:rsid w:val="00E363B9"/>
    <w:rsid w:val="00E36400"/>
    <w:rsid w:val="00E36AED"/>
    <w:rsid w:val="00E36B03"/>
    <w:rsid w:val="00E36C72"/>
    <w:rsid w:val="00E36D5F"/>
    <w:rsid w:val="00E37209"/>
    <w:rsid w:val="00E377BF"/>
    <w:rsid w:val="00E37AD8"/>
    <w:rsid w:val="00E37C25"/>
    <w:rsid w:val="00E37E5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218"/>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CF2"/>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42"/>
    <w:rsid w:val="00E474ED"/>
    <w:rsid w:val="00E476E1"/>
    <w:rsid w:val="00E478CC"/>
    <w:rsid w:val="00E478D4"/>
    <w:rsid w:val="00E47C2F"/>
    <w:rsid w:val="00E47D5F"/>
    <w:rsid w:val="00E47D96"/>
    <w:rsid w:val="00E47F73"/>
    <w:rsid w:val="00E47FDB"/>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44A"/>
    <w:rsid w:val="00E52955"/>
    <w:rsid w:val="00E52B59"/>
    <w:rsid w:val="00E52CCE"/>
    <w:rsid w:val="00E52D06"/>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74"/>
    <w:rsid w:val="00E60790"/>
    <w:rsid w:val="00E608B7"/>
    <w:rsid w:val="00E608E1"/>
    <w:rsid w:val="00E60BCD"/>
    <w:rsid w:val="00E60D2A"/>
    <w:rsid w:val="00E60D72"/>
    <w:rsid w:val="00E60E12"/>
    <w:rsid w:val="00E60F80"/>
    <w:rsid w:val="00E611D5"/>
    <w:rsid w:val="00E6134E"/>
    <w:rsid w:val="00E613CE"/>
    <w:rsid w:val="00E618C4"/>
    <w:rsid w:val="00E6196B"/>
    <w:rsid w:val="00E61DAC"/>
    <w:rsid w:val="00E61EE9"/>
    <w:rsid w:val="00E61F86"/>
    <w:rsid w:val="00E62216"/>
    <w:rsid w:val="00E6222F"/>
    <w:rsid w:val="00E62264"/>
    <w:rsid w:val="00E6264C"/>
    <w:rsid w:val="00E626BF"/>
    <w:rsid w:val="00E62999"/>
    <w:rsid w:val="00E62AF2"/>
    <w:rsid w:val="00E62C6B"/>
    <w:rsid w:val="00E62DDA"/>
    <w:rsid w:val="00E62EB3"/>
    <w:rsid w:val="00E630F7"/>
    <w:rsid w:val="00E63223"/>
    <w:rsid w:val="00E634A7"/>
    <w:rsid w:val="00E637CD"/>
    <w:rsid w:val="00E63A8C"/>
    <w:rsid w:val="00E63D7B"/>
    <w:rsid w:val="00E63DA0"/>
    <w:rsid w:val="00E64050"/>
    <w:rsid w:val="00E640C7"/>
    <w:rsid w:val="00E64327"/>
    <w:rsid w:val="00E643D0"/>
    <w:rsid w:val="00E64472"/>
    <w:rsid w:val="00E64763"/>
    <w:rsid w:val="00E647DC"/>
    <w:rsid w:val="00E6484F"/>
    <w:rsid w:val="00E64B4F"/>
    <w:rsid w:val="00E64C7B"/>
    <w:rsid w:val="00E65333"/>
    <w:rsid w:val="00E65722"/>
    <w:rsid w:val="00E65726"/>
    <w:rsid w:val="00E65A35"/>
    <w:rsid w:val="00E65C87"/>
    <w:rsid w:val="00E65D33"/>
    <w:rsid w:val="00E65E6B"/>
    <w:rsid w:val="00E6610C"/>
    <w:rsid w:val="00E661F1"/>
    <w:rsid w:val="00E6640D"/>
    <w:rsid w:val="00E66589"/>
    <w:rsid w:val="00E665F1"/>
    <w:rsid w:val="00E666A1"/>
    <w:rsid w:val="00E6682F"/>
    <w:rsid w:val="00E66B1A"/>
    <w:rsid w:val="00E66B86"/>
    <w:rsid w:val="00E673F7"/>
    <w:rsid w:val="00E67400"/>
    <w:rsid w:val="00E67573"/>
    <w:rsid w:val="00E67631"/>
    <w:rsid w:val="00E677F9"/>
    <w:rsid w:val="00E678F2"/>
    <w:rsid w:val="00E67BC6"/>
    <w:rsid w:val="00E67C53"/>
    <w:rsid w:val="00E67FDA"/>
    <w:rsid w:val="00E67FE2"/>
    <w:rsid w:val="00E7041A"/>
    <w:rsid w:val="00E705E5"/>
    <w:rsid w:val="00E7068F"/>
    <w:rsid w:val="00E70A0C"/>
    <w:rsid w:val="00E70AFF"/>
    <w:rsid w:val="00E70B0C"/>
    <w:rsid w:val="00E70C6F"/>
    <w:rsid w:val="00E70D5D"/>
    <w:rsid w:val="00E70E6D"/>
    <w:rsid w:val="00E70EE5"/>
    <w:rsid w:val="00E717B8"/>
    <w:rsid w:val="00E71952"/>
    <w:rsid w:val="00E71D07"/>
    <w:rsid w:val="00E71D2D"/>
    <w:rsid w:val="00E71DF1"/>
    <w:rsid w:val="00E71E30"/>
    <w:rsid w:val="00E71EDB"/>
    <w:rsid w:val="00E71FBA"/>
    <w:rsid w:val="00E722FC"/>
    <w:rsid w:val="00E723D3"/>
    <w:rsid w:val="00E7242A"/>
    <w:rsid w:val="00E72737"/>
    <w:rsid w:val="00E727F4"/>
    <w:rsid w:val="00E72825"/>
    <w:rsid w:val="00E72ABE"/>
    <w:rsid w:val="00E72ACB"/>
    <w:rsid w:val="00E72BCC"/>
    <w:rsid w:val="00E72C01"/>
    <w:rsid w:val="00E7309E"/>
    <w:rsid w:val="00E73279"/>
    <w:rsid w:val="00E73302"/>
    <w:rsid w:val="00E7362A"/>
    <w:rsid w:val="00E73679"/>
    <w:rsid w:val="00E739A7"/>
    <w:rsid w:val="00E73E01"/>
    <w:rsid w:val="00E73E83"/>
    <w:rsid w:val="00E73FD6"/>
    <w:rsid w:val="00E7449A"/>
    <w:rsid w:val="00E74581"/>
    <w:rsid w:val="00E746D0"/>
    <w:rsid w:val="00E74A5E"/>
    <w:rsid w:val="00E74B5A"/>
    <w:rsid w:val="00E74D56"/>
    <w:rsid w:val="00E75096"/>
    <w:rsid w:val="00E751E2"/>
    <w:rsid w:val="00E7524F"/>
    <w:rsid w:val="00E754BE"/>
    <w:rsid w:val="00E75536"/>
    <w:rsid w:val="00E7556D"/>
    <w:rsid w:val="00E75693"/>
    <w:rsid w:val="00E756FB"/>
    <w:rsid w:val="00E75871"/>
    <w:rsid w:val="00E758AA"/>
    <w:rsid w:val="00E759B5"/>
    <w:rsid w:val="00E75BE4"/>
    <w:rsid w:val="00E75F94"/>
    <w:rsid w:val="00E7612F"/>
    <w:rsid w:val="00E76141"/>
    <w:rsid w:val="00E76270"/>
    <w:rsid w:val="00E7647F"/>
    <w:rsid w:val="00E764D3"/>
    <w:rsid w:val="00E7663E"/>
    <w:rsid w:val="00E76B45"/>
    <w:rsid w:val="00E77040"/>
    <w:rsid w:val="00E772C4"/>
    <w:rsid w:val="00E77655"/>
    <w:rsid w:val="00E778F8"/>
    <w:rsid w:val="00E77910"/>
    <w:rsid w:val="00E77E5D"/>
    <w:rsid w:val="00E800A2"/>
    <w:rsid w:val="00E800B8"/>
    <w:rsid w:val="00E8016D"/>
    <w:rsid w:val="00E80219"/>
    <w:rsid w:val="00E804C9"/>
    <w:rsid w:val="00E805A6"/>
    <w:rsid w:val="00E807B4"/>
    <w:rsid w:val="00E80AD8"/>
    <w:rsid w:val="00E80B5C"/>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39"/>
    <w:rsid w:val="00E915C2"/>
    <w:rsid w:val="00E915E1"/>
    <w:rsid w:val="00E9178B"/>
    <w:rsid w:val="00E91791"/>
    <w:rsid w:val="00E917C5"/>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03A"/>
    <w:rsid w:val="00E95367"/>
    <w:rsid w:val="00E955D6"/>
    <w:rsid w:val="00E9570B"/>
    <w:rsid w:val="00E95754"/>
    <w:rsid w:val="00E95829"/>
    <w:rsid w:val="00E958BB"/>
    <w:rsid w:val="00E95964"/>
    <w:rsid w:val="00E959A9"/>
    <w:rsid w:val="00E95A9A"/>
    <w:rsid w:val="00E95DFB"/>
    <w:rsid w:val="00E9627E"/>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034"/>
    <w:rsid w:val="00EA13C8"/>
    <w:rsid w:val="00EA148D"/>
    <w:rsid w:val="00EA152D"/>
    <w:rsid w:val="00EA18F1"/>
    <w:rsid w:val="00EA1A5B"/>
    <w:rsid w:val="00EA1B19"/>
    <w:rsid w:val="00EA1B4A"/>
    <w:rsid w:val="00EA1BF0"/>
    <w:rsid w:val="00EA1CC1"/>
    <w:rsid w:val="00EA1E46"/>
    <w:rsid w:val="00EA1F6E"/>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1A"/>
    <w:rsid w:val="00EA396F"/>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C72"/>
    <w:rsid w:val="00EA5029"/>
    <w:rsid w:val="00EA515C"/>
    <w:rsid w:val="00EA52E0"/>
    <w:rsid w:val="00EA5335"/>
    <w:rsid w:val="00EA5662"/>
    <w:rsid w:val="00EA5863"/>
    <w:rsid w:val="00EA5A10"/>
    <w:rsid w:val="00EA5B93"/>
    <w:rsid w:val="00EA5C33"/>
    <w:rsid w:val="00EA5F66"/>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946"/>
    <w:rsid w:val="00EB0ABD"/>
    <w:rsid w:val="00EB0C54"/>
    <w:rsid w:val="00EB1705"/>
    <w:rsid w:val="00EB17C2"/>
    <w:rsid w:val="00EB19DB"/>
    <w:rsid w:val="00EB1F36"/>
    <w:rsid w:val="00EB233C"/>
    <w:rsid w:val="00EB2435"/>
    <w:rsid w:val="00EB2571"/>
    <w:rsid w:val="00EB269A"/>
    <w:rsid w:val="00EB2769"/>
    <w:rsid w:val="00EB2814"/>
    <w:rsid w:val="00EB296A"/>
    <w:rsid w:val="00EB2BA4"/>
    <w:rsid w:val="00EB2C1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6D15"/>
    <w:rsid w:val="00EB7097"/>
    <w:rsid w:val="00EB709B"/>
    <w:rsid w:val="00EB71FF"/>
    <w:rsid w:val="00EB720A"/>
    <w:rsid w:val="00EB749C"/>
    <w:rsid w:val="00EB7636"/>
    <w:rsid w:val="00EB7675"/>
    <w:rsid w:val="00EB7832"/>
    <w:rsid w:val="00EB7939"/>
    <w:rsid w:val="00EB7B45"/>
    <w:rsid w:val="00EB7B4D"/>
    <w:rsid w:val="00EB7B7F"/>
    <w:rsid w:val="00EB7C50"/>
    <w:rsid w:val="00EB7E17"/>
    <w:rsid w:val="00EB7E4D"/>
    <w:rsid w:val="00EB7E97"/>
    <w:rsid w:val="00EB7FA9"/>
    <w:rsid w:val="00EB7FE8"/>
    <w:rsid w:val="00EC0006"/>
    <w:rsid w:val="00EC05B8"/>
    <w:rsid w:val="00EC06DE"/>
    <w:rsid w:val="00EC0826"/>
    <w:rsid w:val="00EC0A5E"/>
    <w:rsid w:val="00EC0BA8"/>
    <w:rsid w:val="00EC0C62"/>
    <w:rsid w:val="00EC0F1E"/>
    <w:rsid w:val="00EC0FF7"/>
    <w:rsid w:val="00EC1046"/>
    <w:rsid w:val="00EC17B0"/>
    <w:rsid w:val="00EC1822"/>
    <w:rsid w:val="00EC1838"/>
    <w:rsid w:val="00EC183D"/>
    <w:rsid w:val="00EC18CD"/>
    <w:rsid w:val="00EC1A2D"/>
    <w:rsid w:val="00EC1D83"/>
    <w:rsid w:val="00EC1FE9"/>
    <w:rsid w:val="00EC2171"/>
    <w:rsid w:val="00EC219F"/>
    <w:rsid w:val="00EC252D"/>
    <w:rsid w:val="00EC259E"/>
    <w:rsid w:val="00EC26A6"/>
    <w:rsid w:val="00EC26EF"/>
    <w:rsid w:val="00EC28CD"/>
    <w:rsid w:val="00EC2915"/>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48A"/>
    <w:rsid w:val="00EC555C"/>
    <w:rsid w:val="00EC55A8"/>
    <w:rsid w:val="00EC5AC1"/>
    <w:rsid w:val="00EC5EA0"/>
    <w:rsid w:val="00EC5F49"/>
    <w:rsid w:val="00EC6015"/>
    <w:rsid w:val="00EC60A1"/>
    <w:rsid w:val="00EC614D"/>
    <w:rsid w:val="00EC6337"/>
    <w:rsid w:val="00EC6859"/>
    <w:rsid w:val="00EC6A42"/>
    <w:rsid w:val="00EC6CF7"/>
    <w:rsid w:val="00EC6D68"/>
    <w:rsid w:val="00EC6D82"/>
    <w:rsid w:val="00EC7183"/>
    <w:rsid w:val="00EC71AB"/>
    <w:rsid w:val="00EC78DE"/>
    <w:rsid w:val="00EC7BD1"/>
    <w:rsid w:val="00EC7EE8"/>
    <w:rsid w:val="00ED03A7"/>
    <w:rsid w:val="00ED0494"/>
    <w:rsid w:val="00ED07A3"/>
    <w:rsid w:val="00ED08BE"/>
    <w:rsid w:val="00ED09C8"/>
    <w:rsid w:val="00ED0D69"/>
    <w:rsid w:val="00ED0DE8"/>
    <w:rsid w:val="00ED0EB9"/>
    <w:rsid w:val="00ED1293"/>
    <w:rsid w:val="00ED16D9"/>
    <w:rsid w:val="00ED17D6"/>
    <w:rsid w:val="00ED1837"/>
    <w:rsid w:val="00ED18C7"/>
    <w:rsid w:val="00ED1A21"/>
    <w:rsid w:val="00ED1A39"/>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524"/>
    <w:rsid w:val="00ED6A1F"/>
    <w:rsid w:val="00ED6A40"/>
    <w:rsid w:val="00ED6A57"/>
    <w:rsid w:val="00ED6E4E"/>
    <w:rsid w:val="00ED6EE9"/>
    <w:rsid w:val="00ED704D"/>
    <w:rsid w:val="00ED70C4"/>
    <w:rsid w:val="00ED71BC"/>
    <w:rsid w:val="00ED71F7"/>
    <w:rsid w:val="00ED7205"/>
    <w:rsid w:val="00ED7372"/>
    <w:rsid w:val="00ED753C"/>
    <w:rsid w:val="00ED794F"/>
    <w:rsid w:val="00ED7BAF"/>
    <w:rsid w:val="00ED7C3C"/>
    <w:rsid w:val="00ED7D62"/>
    <w:rsid w:val="00ED7EAA"/>
    <w:rsid w:val="00EE0154"/>
    <w:rsid w:val="00EE022F"/>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943"/>
    <w:rsid w:val="00EE1B7D"/>
    <w:rsid w:val="00EE1C0B"/>
    <w:rsid w:val="00EE1CDA"/>
    <w:rsid w:val="00EE1D37"/>
    <w:rsid w:val="00EE1DA9"/>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27"/>
    <w:rsid w:val="00EE328D"/>
    <w:rsid w:val="00EE3318"/>
    <w:rsid w:val="00EE33A6"/>
    <w:rsid w:val="00EE33A9"/>
    <w:rsid w:val="00EE35AC"/>
    <w:rsid w:val="00EE3632"/>
    <w:rsid w:val="00EE37A0"/>
    <w:rsid w:val="00EE38AE"/>
    <w:rsid w:val="00EE3A16"/>
    <w:rsid w:val="00EE3B1E"/>
    <w:rsid w:val="00EE3B76"/>
    <w:rsid w:val="00EE3CE4"/>
    <w:rsid w:val="00EE3DCB"/>
    <w:rsid w:val="00EE417F"/>
    <w:rsid w:val="00EE427A"/>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6B1"/>
    <w:rsid w:val="00EE6768"/>
    <w:rsid w:val="00EE6A63"/>
    <w:rsid w:val="00EE6CE1"/>
    <w:rsid w:val="00EE6E05"/>
    <w:rsid w:val="00EE6EA1"/>
    <w:rsid w:val="00EE6F69"/>
    <w:rsid w:val="00EE71ED"/>
    <w:rsid w:val="00EE7286"/>
    <w:rsid w:val="00EE7336"/>
    <w:rsid w:val="00EE73C3"/>
    <w:rsid w:val="00EE752C"/>
    <w:rsid w:val="00EE7556"/>
    <w:rsid w:val="00EE79AA"/>
    <w:rsid w:val="00EE7BF9"/>
    <w:rsid w:val="00EE7D91"/>
    <w:rsid w:val="00EE7ECE"/>
    <w:rsid w:val="00EE7F2E"/>
    <w:rsid w:val="00EF0045"/>
    <w:rsid w:val="00EF0191"/>
    <w:rsid w:val="00EF0299"/>
    <w:rsid w:val="00EF0367"/>
    <w:rsid w:val="00EF0806"/>
    <w:rsid w:val="00EF082A"/>
    <w:rsid w:val="00EF098D"/>
    <w:rsid w:val="00EF0AF0"/>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7C"/>
    <w:rsid w:val="00EF28E6"/>
    <w:rsid w:val="00EF2B57"/>
    <w:rsid w:val="00EF2EE6"/>
    <w:rsid w:val="00EF2FB5"/>
    <w:rsid w:val="00EF35D9"/>
    <w:rsid w:val="00EF369F"/>
    <w:rsid w:val="00EF37FE"/>
    <w:rsid w:val="00EF3A28"/>
    <w:rsid w:val="00EF3A3D"/>
    <w:rsid w:val="00EF3A4A"/>
    <w:rsid w:val="00EF3AFE"/>
    <w:rsid w:val="00EF3D41"/>
    <w:rsid w:val="00EF3D43"/>
    <w:rsid w:val="00EF3EB5"/>
    <w:rsid w:val="00EF3EB7"/>
    <w:rsid w:val="00EF3EE0"/>
    <w:rsid w:val="00EF3EE5"/>
    <w:rsid w:val="00EF3EFC"/>
    <w:rsid w:val="00EF3F89"/>
    <w:rsid w:val="00EF41E7"/>
    <w:rsid w:val="00EF453D"/>
    <w:rsid w:val="00EF464D"/>
    <w:rsid w:val="00EF493B"/>
    <w:rsid w:val="00EF4F32"/>
    <w:rsid w:val="00EF50D0"/>
    <w:rsid w:val="00EF512D"/>
    <w:rsid w:val="00EF5326"/>
    <w:rsid w:val="00EF57F7"/>
    <w:rsid w:val="00EF580B"/>
    <w:rsid w:val="00EF5861"/>
    <w:rsid w:val="00EF5E5C"/>
    <w:rsid w:val="00EF5E8D"/>
    <w:rsid w:val="00EF5EE9"/>
    <w:rsid w:val="00EF6050"/>
    <w:rsid w:val="00EF61C2"/>
    <w:rsid w:val="00EF631E"/>
    <w:rsid w:val="00EF634C"/>
    <w:rsid w:val="00EF65C8"/>
    <w:rsid w:val="00EF6AF6"/>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B4D"/>
    <w:rsid w:val="00EF7BBC"/>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6018"/>
    <w:rsid w:val="00F0627D"/>
    <w:rsid w:val="00F066C3"/>
    <w:rsid w:val="00F06DDC"/>
    <w:rsid w:val="00F06F02"/>
    <w:rsid w:val="00F0740A"/>
    <w:rsid w:val="00F077E9"/>
    <w:rsid w:val="00F077FF"/>
    <w:rsid w:val="00F07834"/>
    <w:rsid w:val="00F07CF5"/>
    <w:rsid w:val="00F07EAE"/>
    <w:rsid w:val="00F10193"/>
    <w:rsid w:val="00F103E5"/>
    <w:rsid w:val="00F10437"/>
    <w:rsid w:val="00F10465"/>
    <w:rsid w:val="00F10864"/>
    <w:rsid w:val="00F108EC"/>
    <w:rsid w:val="00F10992"/>
    <w:rsid w:val="00F1165E"/>
    <w:rsid w:val="00F117D8"/>
    <w:rsid w:val="00F1188E"/>
    <w:rsid w:val="00F11CF5"/>
    <w:rsid w:val="00F11FF0"/>
    <w:rsid w:val="00F12219"/>
    <w:rsid w:val="00F1248D"/>
    <w:rsid w:val="00F1265F"/>
    <w:rsid w:val="00F12768"/>
    <w:rsid w:val="00F12A26"/>
    <w:rsid w:val="00F12A79"/>
    <w:rsid w:val="00F12B3D"/>
    <w:rsid w:val="00F12CC1"/>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460"/>
    <w:rsid w:val="00F154D0"/>
    <w:rsid w:val="00F158E8"/>
    <w:rsid w:val="00F15CE7"/>
    <w:rsid w:val="00F15FC9"/>
    <w:rsid w:val="00F165FF"/>
    <w:rsid w:val="00F16689"/>
    <w:rsid w:val="00F16709"/>
    <w:rsid w:val="00F16958"/>
    <w:rsid w:val="00F16BB1"/>
    <w:rsid w:val="00F16F68"/>
    <w:rsid w:val="00F16FB9"/>
    <w:rsid w:val="00F1713D"/>
    <w:rsid w:val="00F17483"/>
    <w:rsid w:val="00F176BA"/>
    <w:rsid w:val="00F17A8F"/>
    <w:rsid w:val="00F17C71"/>
    <w:rsid w:val="00F17D56"/>
    <w:rsid w:val="00F20046"/>
    <w:rsid w:val="00F20242"/>
    <w:rsid w:val="00F202D8"/>
    <w:rsid w:val="00F20598"/>
    <w:rsid w:val="00F206FE"/>
    <w:rsid w:val="00F207EF"/>
    <w:rsid w:val="00F20A60"/>
    <w:rsid w:val="00F20B30"/>
    <w:rsid w:val="00F20C44"/>
    <w:rsid w:val="00F20D24"/>
    <w:rsid w:val="00F20F5B"/>
    <w:rsid w:val="00F21048"/>
    <w:rsid w:val="00F210AB"/>
    <w:rsid w:val="00F21277"/>
    <w:rsid w:val="00F21322"/>
    <w:rsid w:val="00F2157F"/>
    <w:rsid w:val="00F21758"/>
    <w:rsid w:val="00F21857"/>
    <w:rsid w:val="00F218EF"/>
    <w:rsid w:val="00F21DBE"/>
    <w:rsid w:val="00F21DC3"/>
    <w:rsid w:val="00F21F61"/>
    <w:rsid w:val="00F22042"/>
    <w:rsid w:val="00F22290"/>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9FA"/>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5A7"/>
    <w:rsid w:val="00F26603"/>
    <w:rsid w:val="00F266B2"/>
    <w:rsid w:val="00F266E8"/>
    <w:rsid w:val="00F26886"/>
    <w:rsid w:val="00F2699C"/>
    <w:rsid w:val="00F26BB1"/>
    <w:rsid w:val="00F27000"/>
    <w:rsid w:val="00F27125"/>
    <w:rsid w:val="00F27352"/>
    <w:rsid w:val="00F275F0"/>
    <w:rsid w:val="00F27900"/>
    <w:rsid w:val="00F27A49"/>
    <w:rsid w:val="00F27BCD"/>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A9"/>
    <w:rsid w:val="00F31FB1"/>
    <w:rsid w:val="00F31FE2"/>
    <w:rsid w:val="00F3215C"/>
    <w:rsid w:val="00F321F1"/>
    <w:rsid w:val="00F322F3"/>
    <w:rsid w:val="00F3236F"/>
    <w:rsid w:val="00F32374"/>
    <w:rsid w:val="00F323CB"/>
    <w:rsid w:val="00F32420"/>
    <w:rsid w:val="00F32AEF"/>
    <w:rsid w:val="00F32DD1"/>
    <w:rsid w:val="00F32F0E"/>
    <w:rsid w:val="00F32F3E"/>
    <w:rsid w:val="00F33124"/>
    <w:rsid w:val="00F33155"/>
    <w:rsid w:val="00F332DC"/>
    <w:rsid w:val="00F33315"/>
    <w:rsid w:val="00F3333E"/>
    <w:rsid w:val="00F334E4"/>
    <w:rsid w:val="00F33690"/>
    <w:rsid w:val="00F337DB"/>
    <w:rsid w:val="00F3383E"/>
    <w:rsid w:val="00F339B9"/>
    <w:rsid w:val="00F33BEE"/>
    <w:rsid w:val="00F33E2A"/>
    <w:rsid w:val="00F33FA9"/>
    <w:rsid w:val="00F34273"/>
    <w:rsid w:val="00F34286"/>
    <w:rsid w:val="00F342E5"/>
    <w:rsid w:val="00F343BA"/>
    <w:rsid w:val="00F34429"/>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9CB"/>
    <w:rsid w:val="00F40A22"/>
    <w:rsid w:val="00F40C37"/>
    <w:rsid w:val="00F40EF6"/>
    <w:rsid w:val="00F40F7A"/>
    <w:rsid w:val="00F413DA"/>
    <w:rsid w:val="00F417D7"/>
    <w:rsid w:val="00F41D1F"/>
    <w:rsid w:val="00F41D2D"/>
    <w:rsid w:val="00F41E04"/>
    <w:rsid w:val="00F41E64"/>
    <w:rsid w:val="00F4249E"/>
    <w:rsid w:val="00F424D3"/>
    <w:rsid w:val="00F424F5"/>
    <w:rsid w:val="00F426CA"/>
    <w:rsid w:val="00F42910"/>
    <w:rsid w:val="00F42A6D"/>
    <w:rsid w:val="00F42C2B"/>
    <w:rsid w:val="00F42DE7"/>
    <w:rsid w:val="00F437A0"/>
    <w:rsid w:val="00F438AB"/>
    <w:rsid w:val="00F4422F"/>
    <w:rsid w:val="00F44256"/>
    <w:rsid w:val="00F4440C"/>
    <w:rsid w:val="00F44833"/>
    <w:rsid w:val="00F448B7"/>
    <w:rsid w:val="00F44B90"/>
    <w:rsid w:val="00F44C9A"/>
    <w:rsid w:val="00F44D61"/>
    <w:rsid w:val="00F44E92"/>
    <w:rsid w:val="00F450BD"/>
    <w:rsid w:val="00F45251"/>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1FA"/>
    <w:rsid w:val="00F51342"/>
    <w:rsid w:val="00F513BA"/>
    <w:rsid w:val="00F51447"/>
    <w:rsid w:val="00F514EF"/>
    <w:rsid w:val="00F516F4"/>
    <w:rsid w:val="00F517FC"/>
    <w:rsid w:val="00F51EAC"/>
    <w:rsid w:val="00F52266"/>
    <w:rsid w:val="00F522F6"/>
    <w:rsid w:val="00F5230A"/>
    <w:rsid w:val="00F5234E"/>
    <w:rsid w:val="00F524BF"/>
    <w:rsid w:val="00F526C9"/>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6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70D"/>
    <w:rsid w:val="00F5783B"/>
    <w:rsid w:val="00F57991"/>
    <w:rsid w:val="00F57B03"/>
    <w:rsid w:val="00F57C72"/>
    <w:rsid w:val="00F57E51"/>
    <w:rsid w:val="00F60092"/>
    <w:rsid w:val="00F600C8"/>
    <w:rsid w:val="00F60122"/>
    <w:rsid w:val="00F6021A"/>
    <w:rsid w:val="00F6021F"/>
    <w:rsid w:val="00F6036A"/>
    <w:rsid w:val="00F603CC"/>
    <w:rsid w:val="00F607B6"/>
    <w:rsid w:val="00F60845"/>
    <w:rsid w:val="00F609CD"/>
    <w:rsid w:val="00F60CCD"/>
    <w:rsid w:val="00F60CDA"/>
    <w:rsid w:val="00F60E49"/>
    <w:rsid w:val="00F60EAF"/>
    <w:rsid w:val="00F60F71"/>
    <w:rsid w:val="00F61158"/>
    <w:rsid w:val="00F612D5"/>
    <w:rsid w:val="00F612E9"/>
    <w:rsid w:val="00F6134A"/>
    <w:rsid w:val="00F6139C"/>
    <w:rsid w:val="00F614D1"/>
    <w:rsid w:val="00F61564"/>
    <w:rsid w:val="00F618AD"/>
    <w:rsid w:val="00F618EC"/>
    <w:rsid w:val="00F61B75"/>
    <w:rsid w:val="00F61FDE"/>
    <w:rsid w:val="00F6202F"/>
    <w:rsid w:val="00F62143"/>
    <w:rsid w:val="00F62338"/>
    <w:rsid w:val="00F62377"/>
    <w:rsid w:val="00F6279F"/>
    <w:rsid w:val="00F62862"/>
    <w:rsid w:val="00F62C69"/>
    <w:rsid w:val="00F62FE3"/>
    <w:rsid w:val="00F63005"/>
    <w:rsid w:val="00F63289"/>
    <w:rsid w:val="00F6345A"/>
    <w:rsid w:val="00F639FA"/>
    <w:rsid w:val="00F63A42"/>
    <w:rsid w:val="00F63A49"/>
    <w:rsid w:val="00F63CD2"/>
    <w:rsid w:val="00F63CFD"/>
    <w:rsid w:val="00F63D16"/>
    <w:rsid w:val="00F63F71"/>
    <w:rsid w:val="00F641B7"/>
    <w:rsid w:val="00F6422F"/>
    <w:rsid w:val="00F64251"/>
    <w:rsid w:val="00F64282"/>
    <w:rsid w:val="00F6433C"/>
    <w:rsid w:val="00F643E2"/>
    <w:rsid w:val="00F6454F"/>
    <w:rsid w:val="00F6460F"/>
    <w:rsid w:val="00F648A2"/>
    <w:rsid w:val="00F64928"/>
    <w:rsid w:val="00F64966"/>
    <w:rsid w:val="00F64C28"/>
    <w:rsid w:val="00F64E7F"/>
    <w:rsid w:val="00F64F9D"/>
    <w:rsid w:val="00F6515F"/>
    <w:rsid w:val="00F65302"/>
    <w:rsid w:val="00F65920"/>
    <w:rsid w:val="00F65961"/>
    <w:rsid w:val="00F65C54"/>
    <w:rsid w:val="00F65DFE"/>
    <w:rsid w:val="00F65E23"/>
    <w:rsid w:val="00F65E8A"/>
    <w:rsid w:val="00F65E91"/>
    <w:rsid w:val="00F65F2D"/>
    <w:rsid w:val="00F660B8"/>
    <w:rsid w:val="00F6617D"/>
    <w:rsid w:val="00F6625D"/>
    <w:rsid w:val="00F6651B"/>
    <w:rsid w:val="00F665C1"/>
    <w:rsid w:val="00F666CF"/>
    <w:rsid w:val="00F66709"/>
    <w:rsid w:val="00F66723"/>
    <w:rsid w:val="00F66821"/>
    <w:rsid w:val="00F669E3"/>
    <w:rsid w:val="00F66AF7"/>
    <w:rsid w:val="00F66D0A"/>
    <w:rsid w:val="00F66EA9"/>
    <w:rsid w:val="00F66ED3"/>
    <w:rsid w:val="00F670EE"/>
    <w:rsid w:val="00F6728D"/>
    <w:rsid w:val="00F672D5"/>
    <w:rsid w:val="00F672EB"/>
    <w:rsid w:val="00F6753C"/>
    <w:rsid w:val="00F6763C"/>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F79"/>
    <w:rsid w:val="00F7219A"/>
    <w:rsid w:val="00F721A1"/>
    <w:rsid w:val="00F724E3"/>
    <w:rsid w:val="00F72524"/>
    <w:rsid w:val="00F727AA"/>
    <w:rsid w:val="00F72821"/>
    <w:rsid w:val="00F72A8A"/>
    <w:rsid w:val="00F72C94"/>
    <w:rsid w:val="00F72EB9"/>
    <w:rsid w:val="00F72FFE"/>
    <w:rsid w:val="00F73596"/>
    <w:rsid w:val="00F737DA"/>
    <w:rsid w:val="00F738F0"/>
    <w:rsid w:val="00F73926"/>
    <w:rsid w:val="00F739C7"/>
    <w:rsid w:val="00F73F43"/>
    <w:rsid w:val="00F741EE"/>
    <w:rsid w:val="00F744DC"/>
    <w:rsid w:val="00F74664"/>
    <w:rsid w:val="00F7469F"/>
    <w:rsid w:val="00F74791"/>
    <w:rsid w:val="00F747FD"/>
    <w:rsid w:val="00F74882"/>
    <w:rsid w:val="00F74A7A"/>
    <w:rsid w:val="00F752BB"/>
    <w:rsid w:val="00F75375"/>
    <w:rsid w:val="00F75399"/>
    <w:rsid w:val="00F755B4"/>
    <w:rsid w:val="00F755BE"/>
    <w:rsid w:val="00F75C0B"/>
    <w:rsid w:val="00F75CA7"/>
    <w:rsid w:val="00F75E09"/>
    <w:rsid w:val="00F760A7"/>
    <w:rsid w:val="00F763DF"/>
    <w:rsid w:val="00F763F9"/>
    <w:rsid w:val="00F7640C"/>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511"/>
    <w:rsid w:val="00F836F5"/>
    <w:rsid w:val="00F837DD"/>
    <w:rsid w:val="00F83B8E"/>
    <w:rsid w:val="00F83B9F"/>
    <w:rsid w:val="00F83C26"/>
    <w:rsid w:val="00F83C94"/>
    <w:rsid w:val="00F840F4"/>
    <w:rsid w:val="00F84132"/>
    <w:rsid w:val="00F849D7"/>
    <w:rsid w:val="00F84A2F"/>
    <w:rsid w:val="00F84AF4"/>
    <w:rsid w:val="00F84BAB"/>
    <w:rsid w:val="00F850EB"/>
    <w:rsid w:val="00F85496"/>
    <w:rsid w:val="00F85529"/>
    <w:rsid w:val="00F855CB"/>
    <w:rsid w:val="00F85744"/>
    <w:rsid w:val="00F85891"/>
    <w:rsid w:val="00F858DC"/>
    <w:rsid w:val="00F85C4B"/>
    <w:rsid w:val="00F86083"/>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87DC3"/>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63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2B9"/>
    <w:rsid w:val="00F9333F"/>
    <w:rsid w:val="00F9358A"/>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5013"/>
    <w:rsid w:val="00F951BD"/>
    <w:rsid w:val="00F95345"/>
    <w:rsid w:val="00F953BD"/>
    <w:rsid w:val="00F95528"/>
    <w:rsid w:val="00F955A3"/>
    <w:rsid w:val="00F9590D"/>
    <w:rsid w:val="00F96122"/>
    <w:rsid w:val="00F96198"/>
    <w:rsid w:val="00F9632D"/>
    <w:rsid w:val="00F9644F"/>
    <w:rsid w:val="00F96479"/>
    <w:rsid w:val="00F964A0"/>
    <w:rsid w:val="00F965A4"/>
    <w:rsid w:val="00F965D9"/>
    <w:rsid w:val="00F96C7A"/>
    <w:rsid w:val="00F96DA1"/>
    <w:rsid w:val="00F96E6F"/>
    <w:rsid w:val="00F96E7C"/>
    <w:rsid w:val="00F97396"/>
    <w:rsid w:val="00F97494"/>
    <w:rsid w:val="00F975B5"/>
    <w:rsid w:val="00F97666"/>
    <w:rsid w:val="00F97C40"/>
    <w:rsid w:val="00F97F06"/>
    <w:rsid w:val="00F97F57"/>
    <w:rsid w:val="00FA0509"/>
    <w:rsid w:val="00FA0646"/>
    <w:rsid w:val="00FA06AB"/>
    <w:rsid w:val="00FA08F9"/>
    <w:rsid w:val="00FA0AD7"/>
    <w:rsid w:val="00FA0B5B"/>
    <w:rsid w:val="00FA0C37"/>
    <w:rsid w:val="00FA0DC5"/>
    <w:rsid w:val="00FA0E7C"/>
    <w:rsid w:val="00FA0F61"/>
    <w:rsid w:val="00FA1096"/>
    <w:rsid w:val="00FA113F"/>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766"/>
    <w:rsid w:val="00FA3871"/>
    <w:rsid w:val="00FA3B31"/>
    <w:rsid w:val="00FA3C84"/>
    <w:rsid w:val="00FA3F88"/>
    <w:rsid w:val="00FA40C1"/>
    <w:rsid w:val="00FA4131"/>
    <w:rsid w:val="00FA4137"/>
    <w:rsid w:val="00FA4342"/>
    <w:rsid w:val="00FA43AF"/>
    <w:rsid w:val="00FA46C4"/>
    <w:rsid w:val="00FA47E5"/>
    <w:rsid w:val="00FA484A"/>
    <w:rsid w:val="00FA4ACF"/>
    <w:rsid w:val="00FA4BC0"/>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871"/>
    <w:rsid w:val="00FA589E"/>
    <w:rsid w:val="00FA5909"/>
    <w:rsid w:val="00FA5A96"/>
    <w:rsid w:val="00FA5CB0"/>
    <w:rsid w:val="00FA6225"/>
    <w:rsid w:val="00FA636B"/>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B0443"/>
    <w:rsid w:val="00FB0540"/>
    <w:rsid w:val="00FB05C7"/>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EDE"/>
    <w:rsid w:val="00FB5F14"/>
    <w:rsid w:val="00FB601B"/>
    <w:rsid w:val="00FB619D"/>
    <w:rsid w:val="00FB6233"/>
    <w:rsid w:val="00FB6275"/>
    <w:rsid w:val="00FB63FF"/>
    <w:rsid w:val="00FB67CA"/>
    <w:rsid w:val="00FB6884"/>
    <w:rsid w:val="00FB6A0A"/>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70"/>
    <w:rsid w:val="00FC3BBC"/>
    <w:rsid w:val="00FC3DFF"/>
    <w:rsid w:val="00FC3EEB"/>
    <w:rsid w:val="00FC4150"/>
    <w:rsid w:val="00FC4278"/>
    <w:rsid w:val="00FC4423"/>
    <w:rsid w:val="00FC47CD"/>
    <w:rsid w:val="00FC47D1"/>
    <w:rsid w:val="00FC4AC5"/>
    <w:rsid w:val="00FC4CA4"/>
    <w:rsid w:val="00FC4CA5"/>
    <w:rsid w:val="00FC4ED1"/>
    <w:rsid w:val="00FC545C"/>
    <w:rsid w:val="00FC553E"/>
    <w:rsid w:val="00FC55A6"/>
    <w:rsid w:val="00FC5629"/>
    <w:rsid w:val="00FC57FF"/>
    <w:rsid w:val="00FC58C5"/>
    <w:rsid w:val="00FC59E5"/>
    <w:rsid w:val="00FC5A7B"/>
    <w:rsid w:val="00FC5C37"/>
    <w:rsid w:val="00FC5F5E"/>
    <w:rsid w:val="00FC6174"/>
    <w:rsid w:val="00FC629C"/>
    <w:rsid w:val="00FC65A0"/>
    <w:rsid w:val="00FC6901"/>
    <w:rsid w:val="00FC6B41"/>
    <w:rsid w:val="00FC6D8C"/>
    <w:rsid w:val="00FC6E46"/>
    <w:rsid w:val="00FC6E7D"/>
    <w:rsid w:val="00FC7221"/>
    <w:rsid w:val="00FC733B"/>
    <w:rsid w:val="00FC73D8"/>
    <w:rsid w:val="00FC7451"/>
    <w:rsid w:val="00FC75EB"/>
    <w:rsid w:val="00FC791E"/>
    <w:rsid w:val="00FC7A1A"/>
    <w:rsid w:val="00FC7EAB"/>
    <w:rsid w:val="00FC7F93"/>
    <w:rsid w:val="00FC7FDA"/>
    <w:rsid w:val="00FD0A19"/>
    <w:rsid w:val="00FD0E8A"/>
    <w:rsid w:val="00FD10D2"/>
    <w:rsid w:val="00FD117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9E1"/>
    <w:rsid w:val="00FD3A06"/>
    <w:rsid w:val="00FD3B88"/>
    <w:rsid w:val="00FD3C5A"/>
    <w:rsid w:val="00FD3E26"/>
    <w:rsid w:val="00FD3E66"/>
    <w:rsid w:val="00FD3EBC"/>
    <w:rsid w:val="00FD4249"/>
    <w:rsid w:val="00FD4491"/>
    <w:rsid w:val="00FD4898"/>
    <w:rsid w:val="00FD4CA7"/>
    <w:rsid w:val="00FD4CC0"/>
    <w:rsid w:val="00FD4CE8"/>
    <w:rsid w:val="00FD564A"/>
    <w:rsid w:val="00FD567D"/>
    <w:rsid w:val="00FD585B"/>
    <w:rsid w:val="00FD5942"/>
    <w:rsid w:val="00FD5999"/>
    <w:rsid w:val="00FD5B76"/>
    <w:rsid w:val="00FD5BE3"/>
    <w:rsid w:val="00FD5C55"/>
    <w:rsid w:val="00FD5D9B"/>
    <w:rsid w:val="00FD5E22"/>
    <w:rsid w:val="00FD62D0"/>
    <w:rsid w:val="00FD62E5"/>
    <w:rsid w:val="00FD6318"/>
    <w:rsid w:val="00FD6558"/>
    <w:rsid w:val="00FD679B"/>
    <w:rsid w:val="00FD6A3D"/>
    <w:rsid w:val="00FD6CB6"/>
    <w:rsid w:val="00FD6D13"/>
    <w:rsid w:val="00FD6F9D"/>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915"/>
    <w:rsid w:val="00FE3CA4"/>
    <w:rsid w:val="00FE3D47"/>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E4E"/>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19"/>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1F5"/>
    <w:rsid w:val="00FF66CB"/>
    <w:rsid w:val="00FF69F3"/>
    <w:rsid w:val="00FF6AC3"/>
    <w:rsid w:val="00FF6CF6"/>
    <w:rsid w:val="00FF70CB"/>
    <w:rsid w:val="00FF70CF"/>
    <w:rsid w:val="00FF72A3"/>
    <w:rsid w:val="00FF74BE"/>
    <w:rsid w:val="00FF78DB"/>
    <w:rsid w:val="00FF7A36"/>
    <w:rsid w:val="00FF7BE7"/>
    <w:rsid w:val="00FF7BF9"/>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tabs>
        <w:tab w:val="num" w:pos="360"/>
      </w:tabs>
      <w:spacing w:before="120"/>
      <w:ind w:left="360" w:hanging="360"/>
      <w:outlineLvl w:val="2"/>
    </w:pPr>
    <w:rPr>
      <w:sz w:val="28"/>
    </w:rPr>
  </w:style>
  <w:style w:type="paragraph" w:styleId="Heading4">
    <w:name w:val="heading 4"/>
    <w:aliases w:val="h4"/>
    <w:basedOn w:val="Heading3"/>
    <w:next w:val="Normal"/>
    <w:link w:val="Heading4Char"/>
    <w:qFormat/>
    <w:rsid w:val="00A63872"/>
    <w:pPr>
      <w:numPr>
        <w:ilvl w:val="3"/>
      </w:numPr>
      <w:tabs>
        <w:tab w:val="num" w:pos="360"/>
      </w:tabs>
      <w:ind w:left="360" w:hanging="360"/>
      <w:outlineLvl w:val="3"/>
    </w:pPr>
    <w:rPr>
      <w:sz w:val="24"/>
    </w:rPr>
  </w:style>
  <w:style w:type="paragraph" w:styleId="Heading5">
    <w:name w:val="heading 5"/>
    <w:basedOn w:val="Heading4"/>
    <w:next w:val="Normal"/>
    <w:link w:val="Heading5Char"/>
    <w:qFormat/>
    <w:rsid w:val="00A63872"/>
    <w:pPr>
      <w:numPr>
        <w:ilvl w:val="4"/>
      </w:numPr>
      <w:tabs>
        <w:tab w:val="num" w:pos="360"/>
      </w:tabs>
      <w:ind w:left="360" w:hanging="360"/>
      <w:outlineLvl w:val="4"/>
    </w:pPr>
    <w:rPr>
      <w:sz w:val="22"/>
    </w:rPr>
  </w:style>
  <w:style w:type="paragraph" w:styleId="Heading6">
    <w:name w:val="heading 6"/>
    <w:basedOn w:val="H6"/>
    <w:next w:val="Normal"/>
    <w:qFormat/>
    <w:rsid w:val="00A63872"/>
    <w:pPr>
      <w:numPr>
        <w:ilvl w:val="5"/>
      </w:numPr>
      <w:tabs>
        <w:tab w:val="num" w:pos="360"/>
      </w:tabs>
      <w:ind w:left="360" w:hanging="360"/>
      <w:outlineLvl w:val="5"/>
    </w:pPr>
  </w:style>
  <w:style w:type="paragraph" w:styleId="Heading7">
    <w:name w:val="heading 7"/>
    <w:basedOn w:val="H6"/>
    <w:next w:val="Normal"/>
    <w:qFormat/>
    <w:rsid w:val="00A63872"/>
    <w:pPr>
      <w:numPr>
        <w:ilvl w:val="6"/>
      </w:numPr>
      <w:tabs>
        <w:tab w:val="num" w:pos="360"/>
      </w:tabs>
      <w:ind w:left="360" w:hanging="360"/>
      <w:outlineLvl w:val="6"/>
    </w:pPr>
  </w:style>
  <w:style w:type="paragraph" w:styleId="Heading8">
    <w:name w:val="heading 8"/>
    <w:basedOn w:val="Heading1"/>
    <w:next w:val="Normal"/>
    <w:qFormat/>
    <w:rsid w:val="00A63872"/>
    <w:pPr>
      <w:numPr>
        <w:ilvl w:val="7"/>
      </w:numPr>
      <w:tabs>
        <w:tab w:val="num" w:pos="360"/>
      </w:tabs>
      <w:ind w:left="360" w:hanging="360"/>
      <w:outlineLvl w:val="7"/>
    </w:pPr>
  </w:style>
  <w:style w:type="paragraph" w:styleId="Heading9">
    <w:name w:val="heading 9"/>
    <w:basedOn w:val="Heading8"/>
    <w:next w:val="Normal"/>
    <w:qFormat/>
    <w:rsid w:val="00A63872"/>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pBdr>
        <w:top w:val="single" w:sz="12" w:space="3" w:color="auto"/>
      </w:pBdr>
      <w:tabs>
        <w:tab w:val="num" w:pos="360"/>
      </w:tabs>
      <w:spacing w:before="240"/>
      <w:ind w:left="360" w:hanging="36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4"/>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2130526">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357122">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3437B-49D4-46F8-9355-CDA45637D0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4.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1744</TotalTime>
  <Pages>5</Pages>
  <Words>1883</Words>
  <Characters>11414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13271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641</cp:revision>
  <cp:lastPrinted>2020-02-14T19:36:00Z</cp:lastPrinted>
  <dcterms:created xsi:type="dcterms:W3CDTF">2024-07-29T05:36:00Z</dcterms:created>
  <dcterms:modified xsi:type="dcterms:W3CDTF">2024-10-07T09:13:00Z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